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FD" w:rsidRDefault="000A37FD" w:rsidP="000A37FD">
      <w:pPr>
        <w:ind w:left="426"/>
        <w:jc w:val="both"/>
        <w:rPr>
          <w:b/>
          <w:bCs/>
          <w:lang w:val="de-DE"/>
        </w:rPr>
      </w:pPr>
    </w:p>
    <w:p w:rsidR="000A37FD" w:rsidRDefault="000A37FD" w:rsidP="000A37FD">
      <w:pPr>
        <w:ind w:left="426"/>
        <w:jc w:val="both"/>
        <w:rPr>
          <w:b/>
          <w:bCs/>
          <w:lang w:val="de-DE"/>
        </w:rPr>
      </w:pPr>
    </w:p>
    <w:p w:rsidR="000A37FD" w:rsidRDefault="000A37FD" w:rsidP="000A37FD">
      <w:pPr>
        <w:ind w:left="426"/>
        <w:jc w:val="both"/>
        <w:rPr>
          <w:b/>
          <w:bCs/>
          <w:lang w:val="de-DE"/>
        </w:rPr>
      </w:pPr>
    </w:p>
    <w:p w:rsidR="000A37FD" w:rsidRDefault="000A37FD" w:rsidP="000A37FD">
      <w:pPr>
        <w:ind w:left="426"/>
        <w:jc w:val="both"/>
        <w:rPr>
          <w:lang w:val="de-DE"/>
        </w:rPr>
      </w:pPr>
      <w:r w:rsidRPr="00925E66">
        <w:rPr>
          <w:b/>
          <w:bCs/>
          <w:lang w:val="de-DE"/>
        </w:rPr>
        <w:t>Vorläufige Kennzahlen (IFRS) der Gruppe im 4. Quartal 201</w:t>
      </w:r>
      <w:r>
        <w:rPr>
          <w:b/>
          <w:bCs/>
          <w:lang w:val="de-DE"/>
        </w:rPr>
        <w:t xml:space="preserve">8 </w:t>
      </w:r>
      <w:r w:rsidRPr="00925E66">
        <w:rPr>
          <w:lang w:val="de-DE"/>
        </w:rPr>
        <w:t>(Angaben in Mio. €, falls nicht anders angegeben)</w:t>
      </w:r>
    </w:p>
    <w:p w:rsidR="000A37FD" w:rsidRDefault="000A37FD" w:rsidP="000A37FD">
      <w:pPr>
        <w:ind w:left="426"/>
        <w:jc w:val="both"/>
        <w:rPr>
          <w:lang w:val="de-DE"/>
        </w:rPr>
      </w:pPr>
    </w:p>
    <w:tbl>
      <w:tblPr>
        <w:tblStyle w:val="Tabellenraster"/>
        <w:tblW w:w="81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669"/>
        <w:gridCol w:w="1247"/>
        <w:gridCol w:w="1247"/>
      </w:tblGrid>
      <w:tr w:rsidR="000A37FD" w:rsidTr="00F52A17"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0A37FD" w:rsidRPr="00DB5E0F" w:rsidRDefault="000A37FD" w:rsidP="00F52A17">
            <w:pPr>
              <w:rPr>
                <w:b/>
                <w:lang w:val="de-DE"/>
              </w:rPr>
            </w:pPr>
            <w:r w:rsidRPr="00DB5E0F">
              <w:rPr>
                <w:b/>
                <w:lang w:val="de-DE"/>
              </w:rPr>
              <w:t>Gruppe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bottom"/>
          </w:tcPr>
          <w:p w:rsidR="000A37FD" w:rsidRPr="00BD1125" w:rsidRDefault="000A37FD" w:rsidP="00F52A17">
            <w:pPr>
              <w:jc w:val="right"/>
              <w:rPr>
                <w:b/>
                <w:lang w:val="de-DE"/>
              </w:rPr>
            </w:pPr>
            <w:r w:rsidRPr="00BD1125">
              <w:rPr>
                <w:b/>
                <w:lang w:val="de-DE"/>
              </w:rPr>
              <w:t xml:space="preserve">4. Quartal </w:t>
            </w:r>
          </w:p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b/>
                <w:lang w:val="de-DE"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0A37FD" w:rsidRPr="00BD1125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 xml:space="preserve">4. Quartal </w:t>
            </w:r>
          </w:p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>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Gebuchte Bruttobeiträge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11.960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12.112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Ergebnis aus Kapitalanlagen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1.661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1.982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Operatives 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404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864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Konzernergebnis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238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538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davon entfallen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ind w:left="170"/>
              <w:rPr>
                <w:lang w:val="de-DE"/>
              </w:rPr>
            </w:pPr>
            <w:r w:rsidRPr="00BD1125">
              <w:rPr>
                <w:lang w:val="de-DE"/>
              </w:rPr>
              <w:t>auf Anteilseigner der Münchener Rück AG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255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530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ind w:left="170"/>
              <w:rPr>
                <w:lang w:val="de-DE"/>
              </w:rPr>
            </w:pPr>
            <w:r w:rsidRPr="00BD1125">
              <w:rPr>
                <w:lang w:val="de-DE"/>
              </w:rPr>
              <w:t>auf Minderheitsanteile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-18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0A37FD" w:rsidRPr="00DB5E0F" w:rsidRDefault="000A37FD" w:rsidP="00F52A17">
            <w:pPr>
              <w:rPr>
                <w:b/>
                <w:lang w:val="de-DE"/>
              </w:rPr>
            </w:pPr>
            <w:r w:rsidRPr="00DB5E0F">
              <w:rPr>
                <w:b/>
                <w:lang w:val="de-DE"/>
              </w:rPr>
              <w:t>Rückversicherung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bottom"/>
          </w:tcPr>
          <w:p w:rsidR="000A37FD" w:rsidRPr="00BD1125" w:rsidRDefault="000A37FD" w:rsidP="00F52A17">
            <w:pPr>
              <w:jc w:val="right"/>
              <w:rPr>
                <w:b/>
                <w:lang w:val="de-DE"/>
              </w:rPr>
            </w:pPr>
            <w:r w:rsidRPr="00BD1125">
              <w:rPr>
                <w:b/>
                <w:lang w:val="de-DE"/>
              </w:rPr>
              <w:t xml:space="preserve">4. Quartal </w:t>
            </w:r>
          </w:p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b/>
                <w:lang w:val="de-DE"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0A37FD" w:rsidRPr="00BD1125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 xml:space="preserve">4. Quartal </w:t>
            </w:r>
          </w:p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>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925E66">
              <w:rPr>
                <w:lang w:val="de-DE"/>
              </w:rPr>
              <w:t>Gebuchte Bruttobeiträge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 w:rsidRPr="00DB5E0F">
              <w:rPr>
                <w:lang w:val="de-DE"/>
              </w:rPr>
              <w:t>7.605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7.799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lang w:val="de-DE"/>
              </w:rPr>
            </w:pPr>
            <w:r w:rsidRPr="00DB5E0F">
              <w:rPr>
                <w:lang w:val="de-DE"/>
              </w:rPr>
              <w:t>Schaden-Kosten-Quote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 w:rsidRPr="00DB5E0F">
              <w:rPr>
                <w:lang w:val="de-DE"/>
              </w:rPr>
              <w:t>105,1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103,9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  <w:r w:rsidRPr="00DB5E0F">
              <w:rPr>
                <w:lang w:val="de-DE"/>
              </w:rPr>
              <w:t>Operatives 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116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523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  <w:r w:rsidRPr="00DB5E0F">
              <w:rPr>
                <w:lang w:val="de-DE"/>
              </w:rPr>
              <w:t>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185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490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b/>
                <w:lang w:val="de-DE"/>
              </w:rPr>
            </w:pPr>
            <w:r w:rsidRPr="00DB5E0F">
              <w:rPr>
                <w:b/>
                <w:lang w:val="de-DE"/>
              </w:rPr>
              <w:t>ERGO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bottom"/>
          </w:tcPr>
          <w:p w:rsidR="000A37FD" w:rsidRPr="00BD1125" w:rsidRDefault="000A37FD" w:rsidP="00F52A17">
            <w:pPr>
              <w:jc w:val="right"/>
              <w:rPr>
                <w:b/>
                <w:lang w:val="de-DE"/>
              </w:rPr>
            </w:pPr>
            <w:r w:rsidRPr="00BD1125">
              <w:rPr>
                <w:b/>
                <w:lang w:val="de-DE"/>
              </w:rPr>
              <w:t xml:space="preserve">4. Quartal </w:t>
            </w:r>
          </w:p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b/>
                <w:lang w:val="de-DE"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0A37FD" w:rsidRPr="00BD1125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 xml:space="preserve">4. Quartal </w:t>
            </w:r>
          </w:p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>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925E66">
              <w:rPr>
                <w:lang w:val="de-DE"/>
              </w:rPr>
              <w:t>Gebuchte Bruttobeiträge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4.355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4.312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lang w:val="de-DE"/>
              </w:rPr>
            </w:pPr>
            <w:r w:rsidRPr="00925E66">
              <w:rPr>
                <w:rFonts w:ascii="Arial" w:hAnsi="Arial" w:cs="Arial"/>
                <w:lang w:val="de-DE"/>
              </w:rPr>
              <w:t>Schaden-Kosten-Quote Deutschland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97,9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100,3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rFonts w:ascii="Arial" w:hAnsi="Arial" w:cs="Arial"/>
                <w:lang w:val="de-DE"/>
              </w:rPr>
            </w:pPr>
            <w:r w:rsidRPr="00925E66">
              <w:rPr>
                <w:rFonts w:ascii="Arial" w:hAnsi="Arial" w:cs="Arial"/>
                <w:lang w:val="de-DE"/>
              </w:rPr>
              <w:t>Schaden-Kosten-Quote International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94,5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94,7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rFonts w:ascii="Arial" w:hAnsi="Arial" w:cs="Arial"/>
                <w:lang w:val="de-DE"/>
              </w:rPr>
            </w:pPr>
            <w:r w:rsidRPr="00925E66">
              <w:rPr>
                <w:lang w:val="de-DE"/>
              </w:rPr>
              <w:t>Operatives 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288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342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rFonts w:ascii="Arial" w:hAnsi="Arial" w:cs="Arial"/>
                <w:lang w:val="de-DE"/>
              </w:rPr>
            </w:pPr>
            <w:r w:rsidRPr="00925E66">
              <w:rPr>
                <w:lang w:val="de-DE"/>
              </w:rPr>
              <w:t>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</w:tbl>
    <w:p w:rsidR="000A37FD" w:rsidRPr="00925E66" w:rsidRDefault="000A37FD" w:rsidP="000A37FD">
      <w:pPr>
        <w:ind w:left="426"/>
        <w:jc w:val="both"/>
        <w:rPr>
          <w:lang w:val="de-DE"/>
        </w:rPr>
      </w:pPr>
    </w:p>
    <w:p w:rsidR="000A37FD" w:rsidRPr="00925E66" w:rsidRDefault="000A37FD" w:rsidP="000A37FD">
      <w:pPr>
        <w:ind w:left="567"/>
        <w:jc w:val="both"/>
        <w:rPr>
          <w:lang w:val="de-DE"/>
        </w:rPr>
      </w:pPr>
    </w:p>
    <w:p w:rsidR="000A37FD" w:rsidRPr="00925E66" w:rsidRDefault="000A37FD" w:rsidP="000A37FD">
      <w:pPr>
        <w:ind w:left="567"/>
        <w:rPr>
          <w:lang w:val="de-DE"/>
        </w:rPr>
      </w:pPr>
    </w:p>
    <w:p w:rsidR="000A37FD" w:rsidRPr="00925E66" w:rsidRDefault="000A37FD" w:rsidP="000A37FD">
      <w:pPr>
        <w:ind w:left="567"/>
        <w:rPr>
          <w:lang w:val="de-DE"/>
        </w:rPr>
      </w:pPr>
    </w:p>
    <w:p w:rsidR="000A37FD" w:rsidRPr="00925E66" w:rsidRDefault="000A37FD" w:rsidP="000A37FD">
      <w:pPr>
        <w:keepNext/>
        <w:keepLines/>
        <w:tabs>
          <w:tab w:val="center" w:pos="4536"/>
          <w:tab w:val="right" w:pos="9072"/>
        </w:tabs>
        <w:spacing w:line="264" w:lineRule="auto"/>
        <w:ind w:left="567"/>
        <w:rPr>
          <w:b/>
          <w:bCs/>
          <w:lang w:val="de-DE"/>
        </w:rPr>
      </w:pPr>
      <w:r w:rsidRPr="00925E66">
        <w:rPr>
          <w:b/>
          <w:bCs/>
          <w:lang w:val="de-DE"/>
        </w:rPr>
        <w:br w:type="page"/>
      </w:r>
    </w:p>
    <w:p w:rsidR="000A37FD" w:rsidRPr="00925E66" w:rsidRDefault="000A37FD" w:rsidP="000A37FD">
      <w:pPr>
        <w:ind w:left="567"/>
        <w:rPr>
          <w:b/>
          <w:bCs/>
          <w:lang w:val="de-DE"/>
        </w:rPr>
      </w:pPr>
    </w:p>
    <w:p w:rsidR="000A37FD" w:rsidRDefault="000A37FD" w:rsidP="000A37FD">
      <w:pPr>
        <w:ind w:left="567"/>
        <w:rPr>
          <w:b/>
          <w:bCs/>
          <w:lang w:val="de-DE"/>
        </w:rPr>
      </w:pPr>
    </w:p>
    <w:p w:rsidR="000A37FD" w:rsidRDefault="000A37FD" w:rsidP="000A37FD">
      <w:pPr>
        <w:ind w:left="567"/>
        <w:rPr>
          <w:b/>
          <w:bCs/>
          <w:lang w:val="de-DE"/>
        </w:rPr>
      </w:pPr>
    </w:p>
    <w:p w:rsidR="000A37FD" w:rsidRPr="00925E66" w:rsidRDefault="000A37FD" w:rsidP="000A37FD">
      <w:pPr>
        <w:ind w:left="567"/>
        <w:rPr>
          <w:b/>
          <w:bCs/>
          <w:lang w:val="de-DE"/>
        </w:rPr>
      </w:pPr>
    </w:p>
    <w:p w:rsidR="000A37FD" w:rsidRPr="00925E66" w:rsidRDefault="000A37FD" w:rsidP="000A37FD">
      <w:pPr>
        <w:ind w:left="426"/>
        <w:rPr>
          <w:lang w:val="de-DE"/>
        </w:rPr>
      </w:pPr>
      <w:r w:rsidRPr="00925E66">
        <w:rPr>
          <w:b/>
          <w:bCs/>
          <w:lang w:val="de-DE"/>
        </w:rPr>
        <w:t>Vorläufige Kennzahlen (IFRS) der Gruppe 201</w:t>
      </w:r>
      <w:r>
        <w:rPr>
          <w:b/>
          <w:bCs/>
          <w:lang w:val="de-DE"/>
        </w:rPr>
        <w:t>8</w:t>
      </w:r>
    </w:p>
    <w:p w:rsidR="000A37FD" w:rsidRPr="00925E66" w:rsidRDefault="000A37FD" w:rsidP="000A37FD">
      <w:pPr>
        <w:ind w:left="426"/>
        <w:rPr>
          <w:lang w:val="de-DE"/>
        </w:rPr>
      </w:pPr>
      <w:r w:rsidRPr="00925E66">
        <w:rPr>
          <w:lang w:val="de-DE"/>
        </w:rPr>
        <w:t>(Angaben in Mio. €, falls nicht anders angegeben)</w:t>
      </w:r>
    </w:p>
    <w:p w:rsidR="000A37FD" w:rsidRDefault="000A37FD" w:rsidP="000A37FD">
      <w:pPr>
        <w:ind w:left="567"/>
        <w:rPr>
          <w:lang w:val="de-DE"/>
        </w:rPr>
      </w:pPr>
    </w:p>
    <w:tbl>
      <w:tblPr>
        <w:tblStyle w:val="Tabellenraster"/>
        <w:tblW w:w="81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669"/>
        <w:gridCol w:w="1247"/>
        <w:gridCol w:w="1247"/>
      </w:tblGrid>
      <w:tr w:rsidR="000A37FD" w:rsidTr="00F52A17"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0A37FD" w:rsidRPr="00DB5E0F" w:rsidRDefault="000A37FD" w:rsidP="00F52A17">
            <w:pPr>
              <w:rPr>
                <w:b/>
                <w:lang w:val="de-DE"/>
              </w:rPr>
            </w:pPr>
            <w:r w:rsidRPr="00DB5E0F">
              <w:rPr>
                <w:b/>
                <w:lang w:val="de-DE"/>
              </w:rPr>
              <w:t>Gruppe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b/>
                <w:lang w:val="de-DE"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>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Gebuchte Bruttobeiträge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49.064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49.115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Ergebnis aus Kapitalanlagen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6.526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7.611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Operatives 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3.725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1.241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Konzernergebnis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2.275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392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BD1125">
              <w:rPr>
                <w:lang w:val="de-DE"/>
              </w:rPr>
              <w:t>davon entfallen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ind w:left="170"/>
              <w:rPr>
                <w:lang w:val="de-DE"/>
              </w:rPr>
            </w:pPr>
            <w:r w:rsidRPr="00BD1125">
              <w:rPr>
                <w:lang w:val="de-DE"/>
              </w:rPr>
              <w:t>auf Anteilseigner der Münchener Rück AG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2.310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375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ind w:left="170"/>
              <w:rPr>
                <w:lang w:val="de-DE"/>
              </w:rPr>
            </w:pPr>
            <w:r w:rsidRPr="00BD1125">
              <w:rPr>
                <w:lang w:val="de-DE"/>
              </w:rPr>
              <w:t>auf Minderheitsanteile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-34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00AE8" w:rsidRDefault="000A37FD" w:rsidP="00F52A17">
            <w:pPr>
              <w:jc w:val="right"/>
              <w:rPr>
                <w:b/>
                <w:lang w:val="de-DE"/>
              </w:rPr>
            </w:pPr>
            <w:r w:rsidRPr="00D00AE8">
              <w:rPr>
                <w:b/>
                <w:lang w:val="de-DE"/>
              </w:rPr>
              <w:t>31.12.2018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31.12.2017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rPr>
                <w:lang w:val="de-DE"/>
              </w:rPr>
            </w:pPr>
            <w:r w:rsidRPr="00D00AE8">
              <w:rPr>
                <w:lang w:val="de-DE"/>
              </w:rPr>
              <w:t>Kapitalanlagen (ohne Kapitalanlagen mit Versicherungsbezug)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216.852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217.562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rPr>
                <w:lang w:val="de-DE"/>
              </w:rPr>
            </w:pPr>
            <w:r>
              <w:rPr>
                <w:lang w:val="de-DE"/>
              </w:rPr>
              <w:t>Eigenkapital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26.500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28.198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BD1125" w:rsidRDefault="000A37FD" w:rsidP="00F52A17">
            <w:pPr>
              <w:ind w:left="170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283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b/>
                <w:lang w:val="de-DE"/>
              </w:rPr>
            </w:pPr>
            <w:r w:rsidRPr="00DB5E0F">
              <w:rPr>
                <w:b/>
                <w:lang w:val="de-DE"/>
              </w:rPr>
              <w:t>Rückversicherung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b/>
                <w:lang w:val="de-DE"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>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925E66">
              <w:rPr>
                <w:lang w:val="de-DE"/>
              </w:rPr>
              <w:t>Gebuchte Bruttobeiträge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31.286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31.569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lang w:val="de-DE"/>
              </w:rPr>
            </w:pPr>
            <w:r w:rsidRPr="00DB5E0F">
              <w:rPr>
                <w:lang w:val="de-DE"/>
              </w:rPr>
              <w:t>Schaden-Kosten-Quote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99,4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114,1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  <w:r w:rsidRPr="00DB5E0F">
              <w:rPr>
                <w:lang w:val="de-DE"/>
              </w:rPr>
              <w:t>Operatives 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2.464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  <w:r w:rsidRPr="00DB5E0F">
              <w:rPr>
                <w:lang w:val="de-DE"/>
              </w:rPr>
              <w:t>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1.864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Pr="00DB5E0F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120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DB5E0F" w:rsidRDefault="000A37FD" w:rsidP="00F52A17">
            <w:pPr>
              <w:rPr>
                <w:b/>
                <w:lang w:val="de-DE"/>
              </w:rPr>
            </w:pPr>
            <w:r w:rsidRPr="00DB5E0F">
              <w:rPr>
                <w:b/>
                <w:lang w:val="de-DE"/>
              </w:rPr>
              <w:t>ERGO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b/>
                <w:lang w:val="de-DE"/>
              </w:rPr>
              <w:t>2018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 w:rsidRPr="00BD1125">
              <w:rPr>
                <w:lang w:val="de-DE"/>
              </w:rPr>
              <w:t>2017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rPr>
                <w:lang w:val="de-DE"/>
              </w:rPr>
            </w:pPr>
            <w:r w:rsidRPr="00925E66">
              <w:rPr>
                <w:lang w:val="de-DE"/>
              </w:rPr>
              <w:t>Gebuchte Bruttobeiträge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17.778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17.546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lang w:val="de-DE"/>
              </w:rPr>
            </w:pPr>
            <w:r w:rsidRPr="00925E66">
              <w:rPr>
                <w:rFonts w:ascii="Arial" w:hAnsi="Arial" w:cs="Arial"/>
                <w:lang w:val="de-DE"/>
              </w:rPr>
              <w:t>Schaden-Kosten-Quote Deutschland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96,0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97,5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rFonts w:ascii="Arial" w:hAnsi="Arial" w:cs="Arial"/>
                <w:lang w:val="de-DE"/>
              </w:rPr>
            </w:pPr>
            <w:r w:rsidRPr="00925E66">
              <w:rPr>
                <w:rFonts w:ascii="Arial" w:hAnsi="Arial" w:cs="Arial"/>
                <w:lang w:val="de-DE"/>
              </w:rPr>
              <w:t>Schaden-Kosten-Quote International in %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94,6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95,3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rFonts w:ascii="Arial" w:hAnsi="Arial" w:cs="Arial"/>
                <w:lang w:val="de-DE"/>
              </w:rPr>
            </w:pPr>
            <w:r w:rsidRPr="00925E66">
              <w:rPr>
                <w:lang w:val="de-DE"/>
              </w:rPr>
              <w:t>Operatives 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1.261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1.168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rFonts w:ascii="Arial" w:hAnsi="Arial" w:cs="Arial"/>
                <w:lang w:val="de-DE"/>
              </w:rPr>
            </w:pPr>
            <w:r w:rsidRPr="00925E66">
              <w:rPr>
                <w:lang w:val="de-DE"/>
              </w:rPr>
              <w:t>Ergebnis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412</w:t>
            </w:r>
          </w:p>
        </w:tc>
        <w:tc>
          <w:tcPr>
            <w:tcW w:w="1247" w:type="dxa"/>
            <w:tcBorders>
              <w:left w:val="single" w:sz="36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273</w:t>
            </w:r>
          </w:p>
        </w:tc>
      </w:tr>
      <w:tr w:rsidR="000A37FD" w:rsidTr="00F52A17">
        <w:trPr>
          <w:trHeight w:val="312"/>
        </w:trPr>
        <w:tc>
          <w:tcPr>
            <w:tcW w:w="5669" w:type="dxa"/>
            <w:tcBorders>
              <w:top w:val="single" w:sz="4" w:space="0" w:color="BFBFBF" w:themeColor="background1" w:themeShade="BF"/>
              <w:right w:val="single" w:sz="36" w:space="0" w:color="FFFFFF" w:themeColor="background1"/>
            </w:tcBorders>
            <w:vAlign w:val="center"/>
          </w:tcPr>
          <w:p w:rsidR="000A37FD" w:rsidRPr="00925E66" w:rsidRDefault="000A37FD" w:rsidP="00F52A17">
            <w:pPr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36" w:space="0" w:color="FFFFFF" w:themeColor="background1"/>
            </w:tcBorders>
            <w:vAlign w:val="center"/>
          </w:tcPr>
          <w:p w:rsidR="000A37FD" w:rsidRDefault="000A37FD" w:rsidP="00F52A17">
            <w:pPr>
              <w:jc w:val="right"/>
              <w:rPr>
                <w:lang w:val="de-DE"/>
              </w:rPr>
            </w:pPr>
          </w:p>
        </w:tc>
      </w:tr>
    </w:tbl>
    <w:p w:rsidR="000A37FD" w:rsidRDefault="000A37FD" w:rsidP="000A37FD">
      <w:pPr>
        <w:ind w:left="567"/>
        <w:jc w:val="both"/>
        <w:rPr>
          <w:b/>
          <w:bCs/>
          <w:lang w:val="de-DE"/>
        </w:rPr>
      </w:pPr>
    </w:p>
    <w:p w:rsidR="000A37FD" w:rsidRDefault="000A37FD" w:rsidP="000A37FD">
      <w:pPr>
        <w:ind w:left="567"/>
        <w:jc w:val="both"/>
        <w:rPr>
          <w:b/>
          <w:bCs/>
          <w:lang w:val="de-DE"/>
        </w:rPr>
      </w:pPr>
    </w:p>
    <w:p w:rsidR="000A37FD" w:rsidRPr="004671E7" w:rsidRDefault="000A37FD" w:rsidP="000A37FD"/>
    <w:p w:rsidR="00BF10AD" w:rsidRPr="000A37FD" w:rsidRDefault="00BF10AD" w:rsidP="000A37FD">
      <w:pPr>
        <w:rPr>
          <w:rStyle w:val="Fett"/>
          <w:b w:val="0"/>
          <w:bCs w:val="0"/>
        </w:rPr>
      </w:pPr>
      <w:bookmarkStart w:id="0" w:name="_GoBack"/>
      <w:bookmarkEnd w:id="0"/>
    </w:p>
    <w:sectPr w:rsidR="00BF10AD" w:rsidRPr="000A37FD" w:rsidSect="00281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680" w:bottom="1247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FD" w:rsidRDefault="000A37FD" w:rsidP="00911E4C">
      <w:pPr>
        <w:spacing w:line="240" w:lineRule="auto"/>
      </w:pPr>
      <w:r>
        <w:separator/>
      </w:r>
    </w:p>
  </w:endnote>
  <w:endnote w:type="continuationSeparator" w:id="0">
    <w:p w:rsidR="000A37FD" w:rsidRDefault="000A37FD" w:rsidP="00911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FD" w:rsidRDefault="000A37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FD" w:rsidRDefault="000A37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FD" w:rsidRDefault="000A3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FD" w:rsidRDefault="000A37FD" w:rsidP="00911E4C">
      <w:pPr>
        <w:spacing w:line="240" w:lineRule="auto"/>
      </w:pPr>
      <w:r>
        <w:separator/>
      </w:r>
    </w:p>
  </w:footnote>
  <w:footnote w:type="continuationSeparator" w:id="0">
    <w:p w:rsidR="000A37FD" w:rsidRDefault="000A37FD" w:rsidP="00911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7FD" w:rsidRDefault="000A37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77" w:rsidRDefault="005D309E" w:rsidP="005245C6">
    <w:pPr>
      <w:pStyle w:val="Kopfzeile"/>
      <w:rPr>
        <w:rStyle w:val="Fett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64384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431800</wp:posOffset>
          </wp:positionV>
          <wp:extent cx="1522538" cy="353683"/>
          <wp:effectExtent l="19050" t="0" r="1462" b="0"/>
          <wp:wrapTopAndBottom/>
          <wp:docPr id="4" name="Picture 3" descr="Logo_Munich Re_42mm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nich Re_42mm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38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3F77" w:rsidRPr="00ED5E56">
      <w:rPr>
        <w:rStyle w:val="Fett"/>
      </w:rPr>
      <w:t>Munich Re</w:t>
    </w:r>
  </w:p>
  <w:p w:rsidR="00BD3F77" w:rsidRDefault="00BD3F77" w:rsidP="00B00CF7">
    <w:pPr>
      <w:pStyle w:val="Kopfzeile"/>
    </w:pPr>
    <w:r>
      <w:t>Seite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="006373A1">
          <w:fldChar w:fldCharType="begin"/>
        </w:r>
        <w:r w:rsidR="006373A1">
          <w:instrText xml:space="preserve"> PAGE </w:instrText>
        </w:r>
        <w:r w:rsidR="006373A1">
          <w:fldChar w:fldCharType="separate"/>
        </w:r>
        <w:r w:rsidR="000A37FD">
          <w:rPr>
            <w:noProof/>
          </w:rPr>
          <w:t>2</w:t>
        </w:r>
        <w:r w:rsidR="006373A1">
          <w:rPr>
            <w:noProof/>
          </w:rPr>
          <w:fldChar w:fldCharType="end"/>
        </w:r>
        <w:r>
          <w:t>/</w:t>
        </w:r>
        <w:fldSimple w:instr=" NUMPAGES  ">
          <w:r w:rsidR="000A37FD">
            <w:rPr>
              <w:noProof/>
            </w:rPr>
            <w:t>2</w:t>
          </w:r>
        </w:fldSimple>
      </w:sdtContent>
    </w:sdt>
    <w:bookmarkStart w:id="1" w:name="_Toc205800397"/>
    <w:bookmarkStart w:id="2" w:name="_Toc203982402"/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F77" w:rsidRDefault="005D309E" w:rsidP="009102B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3360" behindDoc="0" locked="1" layoutInCell="0" allowOverlap="1">
          <wp:simplePos x="0" y="0"/>
          <wp:positionH relativeFrom="page">
            <wp:posOffset>5616575</wp:posOffset>
          </wp:positionH>
          <wp:positionV relativeFrom="page">
            <wp:posOffset>431800</wp:posOffset>
          </wp:positionV>
          <wp:extent cx="1522538" cy="353683"/>
          <wp:effectExtent l="19050" t="0" r="1462" b="0"/>
          <wp:wrapTopAndBottom/>
          <wp:docPr id="3" name="Picture 2" descr="Logo_Munich Re_42mm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nich Re_42mm_RGB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538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0DE7"/>
    <w:multiLevelType w:val="multilevel"/>
    <w:tmpl w:val="BC14F526"/>
    <w:lvl w:ilvl="0">
      <w:start w:val="1"/>
      <w:numFmt w:val="none"/>
      <w:pStyle w:val="Listenfortsetzung"/>
      <w:lvlText w:val=""/>
      <w:lvlJc w:val="left"/>
      <w:pPr>
        <w:tabs>
          <w:tab w:val="num" w:pos="312"/>
        </w:tabs>
        <w:ind w:left="312" w:firstLine="0"/>
      </w:pPr>
      <w:rPr>
        <w:rFonts w:hint="default"/>
      </w:rPr>
    </w:lvl>
    <w:lvl w:ilvl="1">
      <w:start w:val="1"/>
      <w:numFmt w:val="none"/>
      <w:pStyle w:val="Listenfortsetzung2"/>
      <w:lvlText w:val=""/>
      <w:lvlJc w:val="left"/>
      <w:pPr>
        <w:tabs>
          <w:tab w:val="num" w:pos="624"/>
        </w:tabs>
        <w:ind w:left="624" w:firstLine="0"/>
      </w:pPr>
      <w:rPr>
        <w:rFonts w:hint="default"/>
      </w:rPr>
    </w:lvl>
    <w:lvl w:ilvl="2">
      <w:start w:val="1"/>
      <w:numFmt w:val="none"/>
      <w:pStyle w:val="Listenfortsetzung3"/>
      <w:lvlText w:val="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3">
      <w:start w:val="1"/>
      <w:numFmt w:val="none"/>
      <w:pStyle w:val="Listenfortsetzung4"/>
      <w:lvlText w:val=""/>
      <w:lvlJc w:val="left"/>
      <w:pPr>
        <w:tabs>
          <w:tab w:val="num" w:pos="1247"/>
        </w:tabs>
        <w:ind w:left="1248" w:firstLine="0"/>
      </w:pPr>
      <w:rPr>
        <w:rFonts w:hint="default"/>
      </w:rPr>
    </w:lvl>
    <w:lvl w:ilvl="4">
      <w:start w:val="1"/>
      <w:numFmt w:val="none"/>
      <w:pStyle w:val="Listenfortsetzung5"/>
      <w:lvlText w:val=""/>
      <w:lvlJc w:val="left"/>
      <w:pPr>
        <w:tabs>
          <w:tab w:val="num" w:pos="1559"/>
        </w:tabs>
        <w:ind w:left="15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83"/>
        </w:tabs>
        <w:ind w:left="21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5"/>
        </w:tabs>
        <w:ind w:left="249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7"/>
        </w:tabs>
        <w:ind w:left="2808" w:firstLine="0"/>
      </w:pPr>
      <w:rPr>
        <w:rFonts w:hint="default"/>
      </w:rPr>
    </w:lvl>
  </w:abstractNum>
  <w:abstractNum w:abstractNumId="1" w15:restartNumberingAfterBreak="0">
    <w:nsid w:val="2F06483D"/>
    <w:multiLevelType w:val="multilevel"/>
    <w:tmpl w:val="2F182876"/>
    <w:lvl w:ilvl="0">
      <w:start w:val="1"/>
      <w:numFmt w:val="bullet"/>
      <w:pStyle w:val="Aufzhlungszeichen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Aufzhlungszeichen2"/>
      <w:lvlText w:val=""/>
      <w:lvlJc w:val="left"/>
      <w:pPr>
        <w:ind w:left="624" w:hanging="312"/>
      </w:pPr>
      <w:rPr>
        <w:rFonts w:ascii="Wingdings" w:hAnsi="Wingdings" w:cs="Times New Roman" w:hint="default"/>
      </w:rPr>
    </w:lvl>
    <w:lvl w:ilvl="2">
      <w:start w:val="1"/>
      <w:numFmt w:val="bullet"/>
      <w:pStyle w:val="Aufzhlungszeichen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Aufzhlungszeichen4"/>
      <w:lvlText w:val=""/>
      <w:lvlJc w:val="left"/>
      <w:pPr>
        <w:ind w:left="1248" w:hanging="312"/>
      </w:pPr>
      <w:rPr>
        <w:rFonts w:ascii="Wingdings" w:hAnsi="Wingdings" w:cs="Times New Roman" w:hint="default"/>
      </w:rPr>
    </w:lvl>
    <w:lvl w:ilvl="4">
      <w:start w:val="1"/>
      <w:numFmt w:val="bullet"/>
      <w:pStyle w:val="Aufzhlungszeichen5"/>
      <w:lvlText w:val=""/>
      <w:lvlJc w:val="left"/>
      <w:pPr>
        <w:ind w:left="1560" w:hanging="312"/>
      </w:pPr>
      <w:rPr>
        <w:rFonts w:ascii="Wingdings" w:hAnsi="Wingdings" w:cs="Times New Roman" w:hint="default"/>
      </w:rPr>
    </w:lvl>
    <w:lvl w:ilvl="5">
      <w:start w:val="1"/>
      <w:numFmt w:val="bullet"/>
      <w:lvlText w:val=""/>
      <w:lvlJc w:val="left"/>
      <w:pPr>
        <w:ind w:left="1872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4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6" w:hanging="312"/>
      </w:pPr>
      <w:rPr>
        <w:rFonts w:ascii="Wingdings" w:hAnsi="Wingdings" w:cs="Times New Roman" w:hint="default"/>
      </w:rPr>
    </w:lvl>
    <w:lvl w:ilvl="8">
      <w:start w:val="1"/>
      <w:numFmt w:val="bullet"/>
      <w:lvlText w:val=""/>
      <w:lvlJc w:val="left"/>
      <w:pPr>
        <w:ind w:left="2808" w:hanging="312"/>
      </w:pPr>
      <w:rPr>
        <w:rFonts w:ascii="Wingdings" w:hAnsi="Wingdings" w:cs="Times New Roman" w:hint="default"/>
      </w:rPr>
    </w:lvl>
  </w:abstractNum>
  <w:abstractNum w:abstractNumId="2" w15:restartNumberingAfterBreak="0">
    <w:nsid w:val="49B20630"/>
    <w:multiLevelType w:val="multilevel"/>
    <w:tmpl w:val="935A6C54"/>
    <w:lvl w:ilvl="0">
      <w:start w:val="1"/>
      <w:numFmt w:val="bullet"/>
      <w:pStyle w:val="Liste"/>
      <w:lvlText w:val=""/>
      <w:lvlJc w:val="left"/>
      <w:pPr>
        <w:ind w:left="312" w:hanging="312"/>
      </w:pPr>
      <w:rPr>
        <w:rFonts w:ascii="Wingdings" w:hAnsi="Wingdings" w:cs="Times New Roman" w:hint="default"/>
      </w:rPr>
    </w:lvl>
    <w:lvl w:ilvl="1">
      <w:start w:val="1"/>
      <w:numFmt w:val="bullet"/>
      <w:pStyle w:val="Liste2"/>
      <w:lvlText w:val=""/>
      <w:lvlJc w:val="left"/>
      <w:pPr>
        <w:ind w:left="624" w:hanging="312"/>
      </w:pPr>
      <w:rPr>
        <w:rFonts w:ascii="Wingdings" w:hAnsi="Wingdings" w:cs="Courier New" w:hint="default"/>
      </w:rPr>
    </w:lvl>
    <w:lvl w:ilvl="2">
      <w:start w:val="1"/>
      <w:numFmt w:val="bullet"/>
      <w:pStyle w:val="Liste3"/>
      <w:lvlText w:val=""/>
      <w:lvlJc w:val="left"/>
      <w:pPr>
        <w:ind w:left="936" w:hanging="312"/>
      </w:pPr>
      <w:rPr>
        <w:rFonts w:ascii="Wingdings" w:hAnsi="Wingdings" w:cs="Times New Roman" w:hint="default"/>
      </w:rPr>
    </w:lvl>
    <w:lvl w:ilvl="3">
      <w:start w:val="1"/>
      <w:numFmt w:val="bullet"/>
      <w:pStyle w:val="Liste4"/>
      <w:lvlText w:val=""/>
      <w:lvlJc w:val="left"/>
      <w:pPr>
        <w:ind w:left="1247" w:hanging="311"/>
      </w:pPr>
      <w:rPr>
        <w:rFonts w:ascii="Wingdings" w:hAnsi="Wingdings" w:cs="Times New Roman" w:hint="default"/>
      </w:rPr>
    </w:lvl>
    <w:lvl w:ilvl="4">
      <w:start w:val="1"/>
      <w:numFmt w:val="bullet"/>
      <w:pStyle w:val="Liste5"/>
      <w:lvlText w:val=""/>
      <w:lvlJc w:val="left"/>
      <w:pPr>
        <w:ind w:left="1559" w:hanging="312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ind w:left="1871" w:hanging="312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183" w:hanging="312"/>
      </w:pPr>
      <w:rPr>
        <w:rFonts w:ascii="Wingdings" w:hAnsi="Wingdings" w:cs="Times New Roman" w:hint="default"/>
      </w:rPr>
    </w:lvl>
    <w:lvl w:ilvl="7">
      <w:start w:val="1"/>
      <w:numFmt w:val="bullet"/>
      <w:lvlText w:val=""/>
      <w:lvlJc w:val="left"/>
      <w:pPr>
        <w:ind w:left="2495" w:hanging="312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ind w:left="2807" w:hanging="312"/>
      </w:pPr>
      <w:rPr>
        <w:rFonts w:ascii="Wingdings" w:hAnsi="Wingdings" w:cs="Times New Roman" w:hint="default"/>
      </w:rPr>
    </w:lvl>
  </w:abstractNum>
  <w:abstractNum w:abstractNumId="3" w15:restartNumberingAfterBreak="0">
    <w:nsid w:val="5B3B1CEC"/>
    <w:multiLevelType w:val="hybridMultilevel"/>
    <w:tmpl w:val="DBC6D7B0"/>
    <w:lvl w:ilvl="0" w:tplc="A4802D5E">
      <w:start w:val="1"/>
      <w:numFmt w:val="bullet"/>
      <w:pStyle w:val="Listenabsatz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EDC66348">
      <w:start w:val="1"/>
      <w:numFmt w:val="bullet"/>
      <w:lvlText w:val=""/>
      <w:lvlJc w:val="left"/>
      <w:pPr>
        <w:ind w:left="624" w:hanging="312"/>
      </w:pPr>
      <w:rPr>
        <w:rFonts w:ascii="Wingdings" w:hAnsi="Wingdings" w:hint="default"/>
      </w:rPr>
    </w:lvl>
    <w:lvl w:ilvl="2" w:tplc="5578775E">
      <w:start w:val="1"/>
      <w:numFmt w:val="bullet"/>
      <w:lvlText w:val=""/>
      <w:lvlJc w:val="left"/>
      <w:pPr>
        <w:ind w:left="936" w:hanging="312"/>
      </w:pPr>
      <w:rPr>
        <w:rFonts w:ascii="Wingdings" w:hAnsi="Wingdings" w:hint="default"/>
      </w:rPr>
    </w:lvl>
    <w:lvl w:ilvl="3" w:tplc="B30675F0">
      <w:start w:val="1"/>
      <w:numFmt w:val="bullet"/>
      <w:lvlText w:val=""/>
      <w:lvlJc w:val="left"/>
      <w:pPr>
        <w:ind w:left="1247" w:hanging="311"/>
      </w:pPr>
      <w:rPr>
        <w:rFonts w:ascii="Wingdings" w:hAnsi="Wingdings" w:hint="default"/>
      </w:rPr>
    </w:lvl>
    <w:lvl w:ilvl="4" w:tplc="E7F2E462">
      <w:start w:val="1"/>
      <w:numFmt w:val="bullet"/>
      <w:lvlText w:val=""/>
      <w:lvlJc w:val="left"/>
      <w:pPr>
        <w:ind w:left="1559" w:hanging="312"/>
      </w:pPr>
      <w:rPr>
        <w:rFonts w:ascii="Wingdings" w:hAnsi="Wingdings" w:hint="default"/>
      </w:rPr>
    </w:lvl>
    <w:lvl w:ilvl="5" w:tplc="25464484">
      <w:start w:val="1"/>
      <w:numFmt w:val="bullet"/>
      <w:lvlText w:val=""/>
      <w:lvlJc w:val="left"/>
      <w:pPr>
        <w:ind w:left="1871" w:hanging="312"/>
      </w:pPr>
      <w:rPr>
        <w:rFonts w:ascii="Wingdings" w:hAnsi="Wingdings" w:hint="default"/>
      </w:rPr>
    </w:lvl>
    <w:lvl w:ilvl="6" w:tplc="E4FEA004">
      <w:start w:val="1"/>
      <w:numFmt w:val="bullet"/>
      <w:lvlText w:val=""/>
      <w:lvlJc w:val="left"/>
      <w:pPr>
        <w:ind w:left="2126" w:hanging="255"/>
      </w:pPr>
      <w:rPr>
        <w:rFonts w:ascii="Wingdings" w:hAnsi="Wingdings" w:hint="default"/>
      </w:rPr>
    </w:lvl>
    <w:lvl w:ilvl="7" w:tplc="4ED6DE92">
      <w:start w:val="1"/>
      <w:numFmt w:val="bullet"/>
      <w:lvlText w:val=""/>
      <w:lvlJc w:val="left"/>
      <w:pPr>
        <w:ind w:left="2495" w:hanging="312"/>
      </w:pPr>
      <w:rPr>
        <w:rFonts w:ascii="Wingdings" w:hAnsi="Wingdings" w:hint="default"/>
      </w:rPr>
    </w:lvl>
    <w:lvl w:ilvl="8" w:tplc="3D160A1A">
      <w:start w:val="1"/>
      <w:numFmt w:val="bullet"/>
      <w:lvlText w:val=""/>
      <w:lvlJc w:val="left"/>
      <w:pPr>
        <w:ind w:left="2807" w:hanging="312"/>
      </w:pPr>
      <w:rPr>
        <w:rFonts w:ascii="Wingdings" w:hAnsi="Wingdings" w:hint="default"/>
      </w:rPr>
    </w:lvl>
  </w:abstractNum>
  <w:abstractNum w:abstractNumId="4" w15:restartNumberingAfterBreak="0">
    <w:nsid w:val="70F127A2"/>
    <w:multiLevelType w:val="multilevel"/>
    <w:tmpl w:val="619E6994"/>
    <w:lvl w:ilvl="0">
      <w:start w:val="1"/>
      <w:numFmt w:val="decimal"/>
      <w:pStyle w:val="Listennummer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24" w:hanging="312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936" w:hanging="312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247" w:hanging="311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559" w:hanging="31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871" w:hanging="31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83" w:hanging="31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495" w:hanging="312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807" w:hanging="312"/>
      </w:pPr>
      <w:rPr>
        <w:rFonts w:hint="default"/>
      </w:rPr>
    </w:lvl>
  </w:abstractNum>
  <w:abstractNum w:abstractNumId="5" w15:restartNumberingAfterBreak="0">
    <w:nsid w:val="730A19A8"/>
    <w:multiLevelType w:val="multilevel"/>
    <w:tmpl w:val="96BC3C3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FD"/>
    <w:rsid w:val="00006336"/>
    <w:rsid w:val="000103D2"/>
    <w:rsid w:val="00036F3C"/>
    <w:rsid w:val="00037C46"/>
    <w:rsid w:val="00063244"/>
    <w:rsid w:val="00065720"/>
    <w:rsid w:val="000719CF"/>
    <w:rsid w:val="000748F3"/>
    <w:rsid w:val="00082318"/>
    <w:rsid w:val="00082BBF"/>
    <w:rsid w:val="0008485C"/>
    <w:rsid w:val="000851FB"/>
    <w:rsid w:val="00092AE4"/>
    <w:rsid w:val="000A36D0"/>
    <w:rsid w:val="000A37FD"/>
    <w:rsid w:val="000A683F"/>
    <w:rsid w:val="000B3794"/>
    <w:rsid w:val="000B5A5F"/>
    <w:rsid w:val="000B739D"/>
    <w:rsid w:val="000C269D"/>
    <w:rsid w:val="000C3BB8"/>
    <w:rsid w:val="000D408A"/>
    <w:rsid w:val="000D6A22"/>
    <w:rsid w:val="000E2736"/>
    <w:rsid w:val="000E3C97"/>
    <w:rsid w:val="000E5EA1"/>
    <w:rsid w:val="000F043D"/>
    <w:rsid w:val="000F355E"/>
    <w:rsid w:val="0010697A"/>
    <w:rsid w:val="00112142"/>
    <w:rsid w:val="00127821"/>
    <w:rsid w:val="00127A37"/>
    <w:rsid w:val="0014108E"/>
    <w:rsid w:val="0015446F"/>
    <w:rsid w:val="00162D0D"/>
    <w:rsid w:val="001700C5"/>
    <w:rsid w:val="00176EFF"/>
    <w:rsid w:val="001812A5"/>
    <w:rsid w:val="00184E70"/>
    <w:rsid w:val="00185129"/>
    <w:rsid w:val="001878AE"/>
    <w:rsid w:val="0019750E"/>
    <w:rsid w:val="001A3389"/>
    <w:rsid w:val="001C7845"/>
    <w:rsid w:val="001D3D88"/>
    <w:rsid w:val="001E3213"/>
    <w:rsid w:val="001F1D5D"/>
    <w:rsid w:val="00206E35"/>
    <w:rsid w:val="00217614"/>
    <w:rsid w:val="002226F5"/>
    <w:rsid w:val="00231E3A"/>
    <w:rsid w:val="00241E9F"/>
    <w:rsid w:val="00251228"/>
    <w:rsid w:val="00254E6F"/>
    <w:rsid w:val="00281A35"/>
    <w:rsid w:val="00281F34"/>
    <w:rsid w:val="00284565"/>
    <w:rsid w:val="00285BE7"/>
    <w:rsid w:val="0029527C"/>
    <w:rsid w:val="00295E43"/>
    <w:rsid w:val="00297CE6"/>
    <w:rsid w:val="002B0B04"/>
    <w:rsid w:val="002B6DCB"/>
    <w:rsid w:val="002C042A"/>
    <w:rsid w:val="002D0D5E"/>
    <w:rsid w:val="002D3D62"/>
    <w:rsid w:val="002E7572"/>
    <w:rsid w:val="002F0E9D"/>
    <w:rsid w:val="002F21AE"/>
    <w:rsid w:val="002F25A2"/>
    <w:rsid w:val="002F2FDA"/>
    <w:rsid w:val="0030096C"/>
    <w:rsid w:val="0031287C"/>
    <w:rsid w:val="00314803"/>
    <w:rsid w:val="00316B0D"/>
    <w:rsid w:val="00321C60"/>
    <w:rsid w:val="003236F7"/>
    <w:rsid w:val="003254A1"/>
    <w:rsid w:val="0033006F"/>
    <w:rsid w:val="0034027E"/>
    <w:rsid w:val="00341760"/>
    <w:rsid w:val="00341BFE"/>
    <w:rsid w:val="00352DFA"/>
    <w:rsid w:val="00353449"/>
    <w:rsid w:val="003565F1"/>
    <w:rsid w:val="00366940"/>
    <w:rsid w:val="003717F4"/>
    <w:rsid w:val="00372497"/>
    <w:rsid w:val="0037783B"/>
    <w:rsid w:val="003850DF"/>
    <w:rsid w:val="00394976"/>
    <w:rsid w:val="003953CE"/>
    <w:rsid w:val="00395CDC"/>
    <w:rsid w:val="003C0EEE"/>
    <w:rsid w:val="003C190D"/>
    <w:rsid w:val="003D095B"/>
    <w:rsid w:val="003D3AB6"/>
    <w:rsid w:val="003E244D"/>
    <w:rsid w:val="003E3DB7"/>
    <w:rsid w:val="003E58F8"/>
    <w:rsid w:val="003E70CE"/>
    <w:rsid w:val="00403459"/>
    <w:rsid w:val="00412288"/>
    <w:rsid w:val="00414882"/>
    <w:rsid w:val="004248CE"/>
    <w:rsid w:val="00431972"/>
    <w:rsid w:val="004328C1"/>
    <w:rsid w:val="00437549"/>
    <w:rsid w:val="00441C20"/>
    <w:rsid w:val="00451D6B"/>
    <w:rsid w:val="004529D4"/>
    <w:rsid w:val="0045661C"/>
    <w:rsid w:val="00463B5B"/>
    <w:rsid w:val="00483707"/>
    <w:rsid w:val="00486561"/>
    <w:rsid w:val="004911A1"/>
    <w:rsid w:val="00495E6C"/>
    <w:rsid w:val="004B0DE6"/>
    <w:rsid w:val="004F64CB"/>
    <w:rsid w:val="00510C28"/>
    <w:rsid w:val="00522145"/>
    <w:rsid w:val="005245C6"/>
    <w:rsid w:val="005324BF"/>
    <w:rsid w:val="00534A89"/>
    <w:rsid w:val="00537B70"/>
    <w:rsid w:val="00537E86"/>
    <w:rsid w:val="00540006"/>
    <w:rsid w:val="00546482"/>
    <w:rsid w:val="005466CF"/>
    <w:rsid w:val="005637A6"/>
    <w:rsid w:val="00563D2C"/>
    <w:rsid w:val="005644BA"/>
    <w:rsid w:val="00564D4F"/>
    <w:rsid w:val="005652EA"/>
    <w:rsid w:val="00572293"/>
    <w:rsid w:val="00583EA4"/>
    <w:rsid w:val="005919DE"/>
    <w:rsid w:val="00591C24"/>
    <w:rsid w:val="00591E6F"/>
    <w:rsid w:val="00597912"/>
    <w:rsid w:val="005A1E0C"/>
    <w:rsid w:val="005A68C4"/>
    <w:rsid w:val="005A7ECE"/>
    <w:rsid w:val="005C3D1F"/>
    <w:rsid w:val="005D0014"/>
    <w:rsid w:val="005D309E"/>
    <w:rsid w:val="005D7088"/>
    <w:rsid w:val="005F443F"/>
    <w:rsid w:val="005F4681"/>
    <w:rsid w:val="00610EBF"/>
    <w:rsid w:val="006120A7"/>
    <w:rsid w:val="00613A93"/>
    <w:rsid w:val="0062243B"/>
    <w:rsid w:val="006276D2"/>
    <w:rsid w:val="00630583"/>
    <w:rsid w:val="00633CE4"/>
    <w:rsid w:val="006373A1"/>
    <w:rsid w:val="0064512F"/>
    <w:rsid w:val="00647203"/>
    <w:rsid w:val="00647CFC"/>
    <w:rsid w:val="006551FF"/>
    <w:rsid w:val="00660CB5"/>
    <w:rsid w:val="006735F2"/>
    <w:rsid w:val="00681425"/>
    <w:rsid w:val="00684365"/>
    <w:rsid w:val="006878E7"/>
    <w:rsid w:val="00695C7C"/>
    <w:rsid w:val="006A4E34"/>
    <w:rsid w:val="006A60ED"/>
    <w:rsid w:val="006C67CE"/>
    <w:rsid w:val="006D02E2"/>
    <w:rsid w:val="006D5910"/>
    <w:rsid w:val="006E10C8"/>
    <w:rsid w:val="007042E2"/>
    <w:rsid w:val="00722BB6"/>
    <w:rsid w:val="007327E0"/>
    <w:rsid w:val="00746F52"/>
    <w:rsid w:val="00751B93"/>
    <w:rsid w:val="007525F3"/>
    <w:rsid w:val="00757150"/>
    <w:rsid w:val="00757267"/>
    <w:rsid w:val="0076527F"/>
    <w:rsid w:val="0077571B"/>
    <w:rsid w:val="0078008D"/>
    <w:rsid w:val="007831AA"/>
    <w:rsid w:val="007D0446"/>
    <w:rsid w:val="007E57B4"/>
    <w:rsid w:val="007F1D68"/>
    <w:rsid w:val="00802658"/>
    <w:rsid w:val="00830324"/>
    <w:rsid w:val="00833C99"/>
    <w:rsid w:val="00837136"/>
    <w:rsid w:val="008400CF"/>
    <w:rsid w:val="00840480"/>
    <w:rsid w:val="00843AE0"/>
    <w:rsid w:val="00844FE4"/>
    <w:rsid w:val="0084526D"/>
    <w:rsid w:val="008461B9"/>
    <w:rsid w:val="0086467A"/>
    <w:rsid w:val="00884430"/>
    <w:rsid w:val="0088741A"/>
    <w:rsid w:val="00895F87"/>
    <w:rsid w:val="008A5BBE"/>
    <w:rsid w:val="008A68D1"/>
    <w:rsid w:val="008B1502"/>
    <w:rsid w:val="008E2062"/>
    <w:rsid w:val="00906DB8"/>
    <w:rsid w:val="0090733C"/>
    <w:rsid w:val="0090749D"/>
    <w:rsid w:val="009102B2"/>
    <w:rsid w:val="00911E4C"/>
    <w:rsid w:val="009136E9"/>
    <w:rsid w:val="00920B79"/>
    <w:rsid w:val="00923E57"/>
    <w:rsid w:val="009310B4"/>
    <w:rsid w:val="00942A39"/>
    <w:rsid w:val="0095143A"/>
    <w:rsid w:val="00954833"/>
    <w:rsid w:val="00955CD1"/>
    <w:rsid w:val="00961577"/>
    <w:rsid w:val="0096281B"/>
    <w:rsid w:val="00962AC4"/>
    <w:rsid w:val="00966DA9"/>
    <w:rsid w:val="00977970"/>
    <w:rsid w:val="009829F7"/>
    <w:rsid w:val="00986802"/>
    <w:rsid w:val="00986B8F"/>
    <w:rsid w:val="009C677E"/>
    <w:rsid w:val="009E0C00"/>
    <w:rsid w:val="009E1335"/>
    <w:rsid w:val="009E50A7"/>
    <w:rsid w:val="009E6113"/>
    <w:rsid w:val="009F4688"/>
    <w:rsid w:val="009F6ED6"/>
    <w:rsid w:val="00A05155"/>
    <w:rsid w:val="00A12621"/>
    <w:rsid w:val="00A2368F"/>
    <w:rsid w:val="00A348B2"/>
    <w:rsid w:val="00A350F7"/>
    <w:rsid w:val="00A35C41"/>
    <w:rsid w:val="00A409B9"/>
    <w:rsid w:val="00A432F1"/>
    <w:rsid w:val="00A46505"/>
    <w:rsid w:val="00A574AD"/>
    <w:rsid w:val="00A713ED"/>
    <w:rsid w:val="00A80DC0"/>
    <w:rsid w:val="00A87420"/>
    <w:rsid w:val="00A94C10"/>
    <w:rsid w:val="00AA032F"/>
    <w:rsid w:val="00AB0176"/>
    <w:rsid w:val="00AB114F"/>
    <w:rsid w:val="00AB3B25"/>
    <w:rsid w:val="00AC68B5"/>
    <w:rsid w:val="00AD0383"/>
    <w:rsid w:val="00AD2EE9"/>
    <w:rsid w:val="00AF09A7"/>
    <w:rsid w:val="00AF09EA"/>
    <w:rsid w:val="00AF65E0"/>
    <w:rsid w:val="00B00CF7"/>
    <w:rsid w:val="00B11336"/>
    <w:rsid w:val="00B1768F"/>
    <w:rsid w:val="00B257DE"/>
    <w:rsid w:val="00B313AA"/>
    <w:rsid w:val="00B358ED"/>
    <w:rsid w:val="00B5203F"/>
    <w:rsid w:val="00B61EBC"/>
    <w:rsid w:val="00B836B4"/>
    <w:rsid w:val="00B85689"/>
    <w:rsid w:val="00B938E3"/>
    <w:rsid w:val="00B94010"/>
    <w:rsid w:val="00BB1788"/>
    <w:rsid w:val="00BC51A6"/>
    <w:rsid w:val="00BC6ABC"/>
    <w:rsid w:val="00BD3C8B"/>
    <w:rsid w:val="00BD3F77"/>
    <w:rsid w:val="00BF10AD"/>
    <w:rsid w:val="00C12995"/>
    <w:rsid w:val="00C1394D"/>
    <w:rsid w:val="00C14499"/>
    <w:rsid w:val="00C37EC7"/>
    <w:rsid w:val="00C41477"/>
    <w:rsid w:val="00C45DF1"/>
    <w:rsid w:val="00C5337B"/>
    <w:rsid w:val="00C57C63"/>
    <w:rsid w:val="00C663A6"/>
    <w:rsid w:val="00C67983"/>
    <w:rsid w:val="00C77021"/>
    <w:rsid w:val="00C77780"/>
    <w:rsid w:val="00C80AD7"/>
    <w:rsid w:val="00C82B0F"/>
    <w:rsid w:val="00C836C5"/>
    <w:rsid w:val="00C85E5E"/>
    <w:rsid w:val="00C94013"/>
    <w:rsid w:val="00CA11CF"/>
    <w:rsid w:val="00CC1331"/>
    <w:rsid w:val="00CE5302"/>
    <w:rsid w:val="00CF0992"/>
    <w:rsid w:val="00CF5E2D"/>
    <w:rsid w:val="00CF75C7"/>
    <w:rsid w:val="00D01A7D"/>
    <w:rsid w:val="00D04DF0"/>
    <w:rsid w:val="00D11EAD"/>
    <w:rsid w:val="00D20014"/>
    <w:rsid w:val="00D20A77"/>
    <w:rsid w:val="00D2116F"/>
    <w:rsid w:val="00D273B9"/>
    <w:rsid w:val="00D317A2"/>
    <w:rsid w:val="00D37A5B"/>
    <w:rsid w:val="00D37D5B"/>
    <w:rsid w:val="00D42604"/>
    <w:rsid w:val="00D437B8"/>
    <w:rsid w:val="00D43A5D"/>
    <w:rsid w:val="00D6174F"/>
    <w:rsid w:val="00D63026"/>
    <w:rsid w:val="00D6379D"/>
    <w:rsid w:val="00D65D6D"/>
    <w:rsid w:val="00D86D0B"/>
    <w:rsid w:val="00D9252B"/>
    <w:rsid w:val="00D94DDF"/>
    <w:rsid w:val="00D9692C"/>
    <w:rsid w:val="00D97842"/>
    <w:rsid w:val="00DA143E"/>
    <w:rsid w:val="00DA5A9A"/>
    <w:rsid w:val="00DB2529"/>
    <w:rsid w:val="00DC012E"/>
    <w:rsid w:val="00DC6785"/>
    <w:rsid w:val="00DD1741"/>
    <w:rsid w:val="00DE0675"/>
    <w:rsid w:val="00DE2433"/>
    <w:rsid w:val="00DF4BBF"/>
    <w:rsid w:val="00DF5689"/>
    <w:rsid w:val="00DF6E88"/>
    <w:rsid w:val="00E001DD"/>
    <w:rsid w:val="00E10F3F"/>
    <w:rsid w:val="00E13FD9"/>
    <w:rsid w:val="00E233CD"/>
    <w:rsid w:val="00E41952"/>
    <w:rsid w:val="00E50479"/>
    <w:rsid w:val="00E53D65"/>
    <w:rsid w:val="00E615D4"/>
    <w:rsid w:val="00E63FE4"/>
    <w:rsid w:val="00E64A91"/>
    <w:rsid w:val="00E674EC"/>
    <w:rsid w:val="00E70474"/>
    <w:rsid w:val="00E71E84"/>
    <w:rsid w:val="00E81FBC"/>
    <w:rsid w:val="00E866D0"/>
    <w:rsid w:val="00E878BD"/>
    <w:rsid w:val="00E92F7F"/>
    <w:rsid w:val="00E972E9"/>
    <w:rsid w:val="00EA00BC"/>
    <w:rsid w:val="00EA39F9"/>
    <w:rsid w:val="00EB48AA"/>
    <w:rsid w:val="00EB62A8"/>
    <w:rsid w:val="00EC45CD"/>
    <w:rsid w:val="00EC7B75"/>
    <w:rsid w:val="00ED0B86"/>
    <w:rsid w:val="00ED5E56"/>
    <w:rsid w:val="00F04110"/>
    <w:rsid w:val="00F11BCB"/>
    <w:rsid w:val="00F160AC"/>
    <w:rsid w:val="00F16293"/>
    <w:rsid w:val="00F25657"/>
    <w:rsid w:val="00F33FC7"/>
    <w:rsid w:val="00F50FD6"/>
    <w:rsid w:val="00F55C84"/>
    <w:rsid w:val="00F63A0F"/>
    <w:rsid w:val="00F71C8A"/>
    <w:rsid w:val="00F7616F"/>
    <w:rsid w:val="00F948E9"/>
    <w:rsid w:val="00F9611D"/>
    <w:rsid w:val="00FA2A0E"/>
    <w:rsid w:val="00FB3438"/>
    <w:rsid w:val="00FB7825"/>
    <w:rsid w:val="00FD3D50"/>
    <w:rsid w:val="00FE0DF7"/>
    <w:rsid w:val="00FE447E"/>
    <w:rsid w:val="00FF2D7F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8F2C0C-9EB9-465E-97FE-6AE92824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zh-CN" w:bidi="ar-SA"/>
      </w:rPr>
    </w:rPrDefault>
    <w:pPrDefault>
      <w:pPr>
        <w:spacing w:after="200" w:line="26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9" w:unhideWhenUsed="1"/>
    <w:lsdException w:name="List Number" w:uiPriority="3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9" w:unhideWhenUsed="1"/>
    <w:lsdException w:name="List Bullet 3" w:semiHidden="1" w:uiPriority="39" w:unhideWhenUsed="1"/>
    <w:lsdException w:name="List Bullet 4" w:semiHidden="1" w:uiPriority="39" w:unhideWhenUsed="1"/>
    <w:lsdException w:name="List Bullet 5" w:semiHidden="1" w:uiPriority="39" w:unhideWhenUsed="1"/>
    <w:lsdException w:name="List Number 2" w:semiHidden="1" w:uiPriority="39" w:unhideWhenUsed="1"/>
    <w:lsdException w:name="List Number 3" w:semiHidden="1" w:uiPriority="39" w:unhideWhenUsed="1"/>
    <w:lsdException w:name="List Number 4" w:semiHidden="1" w:uiPriority="39" w:unhideWhenUsed="1"/>
    <w:lsdException w:name="List Number 5" w:semiHidden="1" w:uiPriority="3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7FD"/>
    <w:pPr>
      <w:spacing w:after="0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0992"/>
    <w:pPr>
      <w:keepNext/>
      <w:keepLines/>
      <w:numPr>
        <w:numId w:val="1"/>
      </w:numPr>
      <w:spacing w:before="240" w:after="20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F0992"/>
    <w:pPr>
      <w:keepNext/>
      <w:keepLines/>
      <w:numPr>
        <w:ilvl w:val="1"/>
        <w:numId w:val="1"/>
      </w:numPr>
      <w:spacing w:before="240" w:after="200"/>
      <w:outlineLvl w:val="1"/>
    </w:pPr>
    <w:rPr>
      <w:rFonts w:asciiTheme="majorHAnsi" w:eastAsiaTheme="majorEastAsia" w:hAnsiTheme="majorHAnsi" w:cstheme="majorBidi"/>
      <w:sz w:val="28"/>
      <w:szCs w:val="28"/>
      <w:lang w:val="de-D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CF0992"/>
    <w:pPr>
      <w:numPr>
        <w:ilvl w:val="2"/>
      </w:numPr>
      <w:outlineLvl w:val="2"/>
    </w:pPr>
    <w:rPr>
      <w:b/>
      <w:bCs/>
      <w:color w:val="000000" w:themeColor="text1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rsid w:val="00CF0992"/>
    <w:pPr>
      <w:numPr>
        <w:ilvl w:val="3"/>
      </w:numPr>
      <w:outlineLvl w:val="3"/>
    </w:pPr>
    <w:rPr>
      <w:b w:val="0"/>
      <w:bCs w:val="0"/>
      <w:color w:val="auto"/>
    </w:rPr>
  </w:style>
  <w:style w:type="paragraph" w:styleId="berschrift5">
    <w:name w:val="heading 5"/>
    <w:basedOn w:val="berschrift3"/>
    <w:next w:val="Standard"/>
    <w:link w:val="berschrift5Zchn"/>
    <w:uiPriority w:val="9"/>
    <w:semiHidden/>
    <w:unhideWhenUsed/>
    <w:rsid w:val="00CF0992"/>
    <w:pPr>
      <w:numPr>
        <w:ilvl w:val="4"/>
      </w:numPr>
      <w:outlineLvl w:val="4"/>
    </w:pPr>
    <w:rPr>
      <w:sz w:val="20"/>
      <w:szCs w:val="20"/>
    </w:rPr>
  </w:style>
  <w:style w:type="paragraph" w:styleId="berschrift6">
    <w:name w:val="heading 6"/>
    <w:basedOn w:val="berschrift4"/>
    <w:next w:val="Standard"/>
    <w:link w:val="berschrift6Zchn"/>
    <w:uiPriority w:val="9"/>
    <w:semiHidden/>
    <w:unhideWhenUsed/>
    <w:rsid w:val="00CF0992"/>
    <w:pPr>
      <w:numPr>
        <w:ilvl w:val="5"/>
      </w:numPr>
      <w:outlineLvl w:val="5"/>
    </w:pPr>
    <w:rPr>
      <w:sz w:val="20"/>
      <w:szCs w:val="20"/>
    </w:rPr>
  </w:style>
  <w:style w:type="paragraph" w:styleId="berschrift7">
    <w:name w:val="heading 7"/>
    <w:basedOn w:val="berschrift5"/>
    <w:next w:val="Standard"/>
    <w:link w:val="berschrift7Zchn"/>
    <w:uiPriority w:val="9"/>
    <w:semiHidden/>
    <w:unhideWhenUsed/>
    <w:rsid w:val="00CF0992"/>
    <w:pPr>
      <w:numPr>
        <w:ilvl w:val="6"/>
      </w:numPr>
      <w:outlineLvl w:val="6"/>
    </w:pPr>
    <w:rPr>
      <w:i/>
      <w:iCs/>
    </w:rPr>
  </w:style>
  <w:style w:type="paragraph" w:styleId="berschrift8">
    <w:name w:val="heading 8"/>
    <w:basedOn w:val="berschrift6"/>
    <w:next w:val="Standard"/>
    <w:link w:val="berschrift8Zchn"/>
    <w:uiPriority w:val="9"/>
    <w:semiHidden/>
    <w:unhideWhenUsed/>
    <w:rsid w:val="00CF0992"/>
    <w:pPr>
      <w:numPr>
        <w:ilvl w:val="7"/>
      </w:numPr>
      <w:outlineLvl w:val="7"/>
    </w:pPr>
    <w:rPr>
      <w:i/>
      <w:iCs/>
    </w:rPr>
  </w:style>
  <w:style w:type="paragraph" w:styleId="berschrift9">
    <w:name w:val="heading 9"/>
    <w:basedOn w:val="berschrift7"/>
    <w:next w:val="Standard"/>
    <w:link w:val="berschrift9Zchn"/>
    <w:uiPriority w:val="9"/>
    <w:semiHidden/>
    <w:unhideWhenUsed/>
    <w:rsid w:val="00CF0992"/>
    <w:pPr>
      <w:numPr>
        <w:ilvl w:val="8"/>
      </w:numPr>
      <w:outlineLvl w:val="8"/>
    </w:pPr>
    <w:rPr>
      <w:b w:val="0"/>
      <w:bCs w:val="0"/>
      <w:i w:val="0"/>
      <w:iCs w:val="0"/>
      <w:color w:val="4D4E53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Endnotentext"/>
    <w:link w:val="FunotentextZchn"/>
    <w:uiPriority w:val="99"/>
    <w:semiHidden/>
    <w:unhideWhenUsed/>
    <w:rsid w:val="00911E4C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4681"/>
    <w:rPr>
      <w:sz w:val="15"/>
      <w:szCs w:val="15"/>
    </w:rPr>
  </w:style>
  <w:style w:type="character" w:styleId="Funotenzeichen">
    <w:name w:val="footnote reference"/>
    <w:basedOn w:val="Absatz-Standardschriftart"/>
    <w:uiPriority w:val="99"/>
    <w:semiHidden/>
    <w:unhideWhenUsed/>
    <w:rsid w:val="003E70C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2E7572"/>
    <w:pPr>
      <w:spacing w:after="380" w:line="240" w:lineRule="auto"/>
    </w:pPr>
    <w:rPr>
      <w:rFonts w:asciiTheme="majorHAnsi" w:eastAsiaTheme="majorEastAsia" w:hAnsiTheme="majorHAnsi" w:cstheme="majorBidi"/>
      <w:b/>
      <w:bCs/>
      <w:spacing w:val="5"/>
      <w:kern w:val="28"/>
      <w:sz w:val="32"/>
      <w:szCs w:val="3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5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2E7572"/>
    <w:rPr>
      <w:rFonts w:asciiTheme="majorHAnsi" w:eastAsiaTheme="majorEastAsia" w:hAnsiTheme="majorHAnsi" w:cstheme="majorBidi"/>
      <w:b/>
      <w:bCs/>
      <w:spacing w:val="5"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572"/>
    <w:pPr>
      <w:numPr>
        <w:ilvl w:val="1"/>
      </w:numPr>
      <w:spacing w:after="600"/>
    </w:pPr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57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572"/>
    <w:rPr>
      <w:rFonts w:asciiTheme="majorHAnsi" w:eastAsiaTheme="majorEastAsia" w:hAnsiTheme="majorHAnsi" w:cstheme="majorBidi"/>
      <w:sz w:val="28"/>
      <w:szCs w:val="28"/>
    </w:rPr>
  </w:style>
  <w:style w:type="paragraph" w:styleId="Listenabsatz">
    <w:name w:val="List Paragraph"/>
    <w:basedOn w:val="Standard"/>
    <w:uiPriority w:val="34"/>
    <w:qFormat/>
    <w:rsid w:val="00254E6F"/>
    <w:pPr>
      <w:numPr>
        <w:numId w:val="4"/>
      </w:numPr>
      <w:spacing w:after="100"/>
    </w:pPr>
    <w:rPr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952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2368F"/>
    <w:rPr>
      <w:i/>
      <w:iCs/>
      <w:color w:val="auto"/>
    </w:rPr>
  </w:style>
  <w:style w:type="paragraph" w:styleId="Beschriftung">
    <w:name w:val="caption"/>
    <w:basedOn w:val="Standard"/>
    <w:next w:val="Standard"/>
    <w:uiPriority w:val="35"/>
    <w:qFormat/>
    <w:rsid w:val="002D3D62"/>
    <w:rPr>
      <w:b/>
      <w:bCs/>
      <w:sz w:val="15"/>
      <w:szCs w:val="15"/>
      <w:lang w:val="de-DE"/>
    </w:rPr>
  </w:style>
  <w:style w:type="paragraph" w:styleId="Listennummer">
    <w:name w:val="List Number"/>
    <w:basedOn w:val="Standard"/>
    <w:uiPriority w:val="39"/>
    <w:qFormat/>
    <w:rsid w:val="00B313AA"/>
    <w:pPr>
      <w:numPr>
        <w:numId w:val="11"/>
      </w:numPr>
      <w:spacing w:after="100"/>
    </w:pPr>
    <w:rPr>
      <w:lang w:val="de-DE"/>
    </w:rPr>
  </w:style>
  <w:style w:type="character" w:styleId="Hyperlink">
    <w:name w:val="Hyperlink"/>
    <w:basedOn w:val="Absatz-Standardschriftart"/>
    <w:uiPriority w:val="99"/>
    <w:qFormat/>
    <w:rsid w:val="008A68D1"/>
    <w:rPr>
      <w:color w:val="0A509E" w:themeColor="hyperlink"/>
    </w:rPr>
  </w:style>
  <w:style w:type="table" w:styleId="Tabellenraster">
    <w:name w:val="Table Grid"/>
    <w:basedOn w:val="NormaleTabelle"/>
    <w:rsid w:val="003E7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689"/>
    <w:pPr>
      <w:spacing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68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195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1952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e">
    <w:name w:val="List"/>
    <w:basedOn w:val="Standard"/>
    <w:uiPriority w:val="99"/>
    <w:semiHidden/>
    <w:unhideWhenUsed/>
    <w:rsid w:val="00254E6F"/>
    <w:pPr>
      <w:numPr>
        <w:numId w:val="3"/>
      </w:numPr>
      <w:spacing w:after="100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2F7F"/>
    <w:pPr>
      <w:tabs>
        <w:tab w:val="center" w:pos="4536"/>
        <w:tab w:val="right" w:pos="9072"/>
      </w:tabs>
      <w:spacing w:line="190" w:lineRule="exact"/>
    </w:pPr>
    <w:rPr>
      <w:sz w:val="15"/>
      <w:szCs w:val="15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92F7F"/>
    <w:rPr>
      <w:sz w:val="15"/>
      <w:szCs w:val="15"/>
    </w:rPr>
  </w:style>
  <w:style w:type="paragraph" w:styleId="Fuzeile">
    <w:name w:val="footer"/>
    <w:basedOn w:val="Standard"/>
    <w:link w:val="FuzeileZchn"/>
    <w:unhideWhenUsed/>
    <w:rsid w:val="003717F4"/>
    <w:pPr>
      <w:keepLines/>
      <w:tabs>
        <w:tab w:val="center" w:pos="4536"/>
        <w:tab w:val="right" w:pos="9072"/>
      </w:tabs>
      <w:spacing w:line="264" w:lineRule="auto"/>
    </w:pPr>
    <w:rPr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rsid w:val="003717F4"/>
    <w:rPr>
      <w:sz w:val="15"/>
      <w:szCs w:val="1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1952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195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1952"/>
    <w:rPr>
      <w:rFonts w:asciiTheme="majorHAnsi" w:eastAsiaTheme="majorEastAsia" w:hAnsiTheme="majorHAnsi" w:cstheme="majorBidi"/>
      <w:i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1952"/>
    <w:rPr>
      <w:rFonts w:asciiTheme="majorHAnsi" w:eastAsiaTheme="majorEastAsia" w:hAnsiTheme="majorHAnsi" w:cstheme="majorBidi"/>
      <w:color w:val="4D4E53" w:themeColor="text2"/>
    </w:rPr>
  </w:style>
  <w:style w:type="character" w:styleId="SchwacheHervorhebung">
    <w:name w:val="Subtle Emphasis"/>
    <w:basedOn w:val="Absatz-Standardschriftart"/>
    <w:uiPriority w:val="21"/>
    <w:unhideWhenUsed/>
    <w:rsid w:val="006D591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0"/>
    <w:unhideWhenUsed/>
    <w:qFormat/>
    <w:rsid w:val="00431972"/>
    <w:rPr>
      <w:b/>
      <w:bCs/>
      <w:i/>
      <w:iCs/>
      <w:color w:val="34909C" w:themeColor="accent1"/>
    </w:rPr>
  </w:style>
  <w:style w:type="character" w:styleId="Fett">
    <w:name w:val="Strong"/>
    <w:basedOn w:val="Absatz-Standardschriftart"/>
    <w:uiPriority w:val="20"/>
    <w:rsid w:val="0043197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431972"/>
    <w:rPr>
      <w:i/>
      <w:iCs/>
      <w:color w:val="000000" w:themeColor="text1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226F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431972"/>
    <w:pPr>
      <w:pBdr>
        <w:bottom w:val="single" w:sz="4" w:space="4" w:color="34909C" w:themeColor="accent1"/>
      </w:pBdr>
      <w:spacing w:before="200" w:after="280"/>
      <w:ind w:left="936" w:right="936"/>
    </w:pPr>
    <w:rPr>
      <w:b/>
      <w:bCs/>
      <w:i/>
      <w:iCs/>
      <w:color w:val="34909C" w:themeColor="accent1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226F5"/>
    <w:rPr>
      <w:b/>
      <w:bCs/>
      <w:i/>
      <w:iCs/>
      <w:color w:val="34909C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431972"/>
    <w:rPr>
      <w:smallCaps/>
      <w:color w:val="8DC63F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431972"/>
    <w:rPr>
      <w:b/>
      <w:bCs/>
      <w:smallCaps/>
      <w:color w:val="8DC6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rsid w:val="00431972"/>
    <w:rPr>
      <w:b/>
      <w:bCs/>
      <w:smallCap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31972"/>
    <w:rPr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0992"/>
    <w:pPr>
      <w:tabs>
        <w:tab w:val="left" w:pos="284"/>
        <w:tab w:val="right" w:leader="dot" w:pos="9866"/>
      </w:tabs>
      <w:spacing w:before="260"/>
      <w:ind w:left="284" w:hanging="284"/>
    </w:pPr>
    <w:rPr>
      <w:b/>
      <w:bCs/>
      <w:noProof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5BBE"/>
    <w:pPr>
      <w:numPr>
        <w:numId w:val="0"/>
      </w:numPr>
      <w:spacing w:before="0" w:after="320"/>
      <w:outlineLvl w:val="9"/>
    </w:pPr>
  </w:style>
  <w:style w:type="paragraph" w:styleId="Blocktext">
    <w:name w:val="Block Text"/>
    <w:basedOn w:val="Standard"/>
    <w:uiPriority w:val="99"/>
    <w:semiHidden/>
    <w:unhideWhenUsed/>
    <w:rsid w:val="00431972"/>
    <w:pPr>
      <w:pBdr>
        <w:top w:val="single" w:sz="2" w:space="10" w:color="34909C" w:themeColor="accent1" w:frame="1"/>
        <w:left w:val="single" w:sz="2" w:space="10" w:color="34909C" w:themeColor="accent1" w:frame="1"/>
        <w:bottom w:val="single" w:sz="2" w:space="10" w:color="34909C" w:themeColor="accent1" w:frame="1"/>
        <w:right w:val="single" w:sz="2" w:space="10" w:color="34909C" w:themeColor="accent1" w:frame="1"/>
      </w:pBdr>
      <w:ind w:left="1152" w:right="1152"/>
    </w:pPr>
    <w:rPr>
      <w:i/>
      <w:iCs/>
      <w:color w:val="34909C" w:themeColor="accent1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31972"/>
    <w:pPr>
      <w:spacing w:after="120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4681"/>
  </w:style>
  <w:style w:type="paragraph" w:styleId="Textkrper2">
    <w:name w:val="Body Text 2"/>
    <w:basedOn w:val="Standard"/>
    <w:link w:val="Textkrper2Zchn"/>
    <w:uiPriority w:val="99"/>
    <w:semiHidden/>
    <w:unhideWhenUsed/>
    <w:rsid w:val="00431972"/>
    <w:pPr>
      <w:spacing w:after="120" w:line="480" w:lineRule="auto"/>
    </w:pPr>
    <w:rPr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F4681"/>
  </w:style>
  <w:style w:type="paragraph" w:styleId="Textkrper3">
    <w:name w:val="Body Text 3"/>
    <w:basedOn w:val="Standard"/>
    <w:link w:val="Textkrper3Zchn"/>
    <w:uiPriority w:val="99"/>
    <w:semiHidden/>
    <w:unhideWhenUsed/>
    <w:rsid w:val="00431972"/>
    <w:pPr>
      <w:spacing w:after="120"/>
    </w:pPr>
    <w:rPr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F4681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3197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F468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31972"/>
    <w:pPr>
      <w:spacing w:after="120"/>
      <w:ind w:left="283"/>
    </w:pPr>
    <w:rPr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F468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3197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F468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31972"/>
    <w:pPr>
      <w:spacing w:after="120" w:line="480" w:lineRule="auto"/>
      <w:ind w:left="283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F468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31972"/>
    <w:pPr>
      <w:spacing w:after="120"/>
      <w:ind w:left="283"/>
    </w:pPr>
    <w:rPr>
      <w:sz w:val="16"/>
      <w:szCs w:val="16"/>
      <w:lang w:val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F4681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31972"/>
    <w:pPr>
      <w:spacing w:line="240" w:lineRule="auto"/>
      <w:ind w:left="4252"/>
    </w:pPr>
    <w:rPr>
      <w:lang w:val="de-DE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F4681"/>
  </w:style>
  <w:style w:type="character" w:styleId="Kommentarzeichen">
    <w:name w:val="annotation reference"/>
    <w:basedOn w:val="Absatz-Standardschriftart"/>
    <w:uiPriority w:val="99"/>
    <w:semiHidden/>
    <w:unhideWhenUsed/>
    <w:rsid w:val="00431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972"/>
    <w:pPr>
      <w:spacing w:line="240" w:lineRule="auto"/>
    </w:pPr>
    <w:rPr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68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681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rsid w:val="00CC1331"/>
    <w:pPr>
      <w:spacing w:after="200"/>
    </w:pPr>
    <w:rPr>
      <w:lang w:val="de-DE"/>
    </w:rPr>
  </w:style>
  <w:style w:type="character" w:customStyle="1" w:styleId="DatumZchn">
    <w:name w:val="Datum Zchn"/>
    <w:basedOn w:val="Absatz-Standardschriftart"/>
    <w:link w:val="Datum"/>
    <w:uiPriority w:val="99"/>
    <w:rsid w:val="009E611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B739D"/>
    <w:pPr>
      <w:spacing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46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B739D"/>
    <w:pPr>
      <w:spacing w:line="240" w:lineRule="auto"/>
    </w:pPr>
    <w:rPr>
      <w:lang w:val="de-DE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F4681"/>
  </w:style>
  <w:style w:type="paragraph" w:styleId="Endnotentext">
    <w:name w:val="endnote text"/>
    <w:basedOn w:val="Standard"/>
    <w:link w:val="EndnotentextZchn"/>
    <w:uiPriority w:val="99"/>
    <w:semiHidden/>
    <w:unhideWhenUsed/>
    <w:rsid w:val="00082BBF"/>
    <w:pPr>
      <w:spacing w:after="100"/>
    </w:pPr>
    <w:rPr>
      <w:sz w:val="15"/>
      <w:szCs w:val="15"/>
      <w:lang w:val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4681"/>
    <w:rPr>
      <w:sz w:val="15"/>
      <w:szCs w:val="15"/>
    </w:rPr>
  </w:style>
  <w:style w:type="paragraph" w:styleId="Umschlagadresse">
    <w:name w:val="envelope address"/>
    <w:basedOn w:val="Standard"/>
    <w:uiPriority w:val="99"/>
    <w:semiHidden/>
    <w:unhideWhenUsed/>
    <w:rsid w:val="00254E6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Arial Unicode MS" w:hAnsi="Arial" w:cs="Arial"/>
      <w:sz w:val="24"/>
      <w:szCs w:val="24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254E6F"/>
    <w:pPr>
      <w:spacing w:line="240" w:lineRule="auto"/>
    </w:pPr>
    <w:rPr>
      <w:rFonts w:ascii="Arial" w:eastAsia="Arial Unicode MS" w:hAnsi="Arial" w:cs="Arial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4E6F"/>
    <w:rPr>
      <w:color w:val="7993A3" w:themeColor="followedHyperlink"/>
      <w:u w:val="single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66940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5143A"/>
  </w:style>
  <w:style w:type="paragraph" w:styleId="Verzeichnis2">
    <w:name w:val="toc 2"/>
    <w:basedOn w:val="Standard"/>
    <w:next w:val="Standard"/>
    <w:autoRedefine/>
    <w:uiPriority w:val="39"/>
    <w:unhideWhenUsed/>
    <w:rsid w:val="00CF0992"/>
    <w:pPr>
      <w:tabs>
        <w:tab w:val="right" w:leader="dot" w:pos="9866"/>
      </w:tabs>
      <w:ind w:left="459" w:hanging="459"/>
    </w:pPr>
    <w:rPr>
      <w:noProof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CF0992"/>
    <w:pPr>
      <w:tabs>
        <w:tab w:val="right" w:leader="dot" w:pos="9866"/>
      </w:tabs>
      <w:ind w:left="644" w:hanging="644"/>
    </w:pPr>
    <w:rPr>
      <w:noProof/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12995"/>
    <w:pPr>
      <w:tabs>
        <w:tab w:val="right" w:leader="dot" w:pos="9866"/>
      </w:tabs>
      <w:ind w:left="812" w:hanging="812"/>
    </w:pPr>
    <w:rPr>
      <w:noProof/>
      <w:lang w:val="de-DE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008" w:hanging="1008"/>
    </w:pPr>
    <w:rPr>
      <w:lang w:val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174" w:hanging="1174"/>
    </w:pPr>
    <w:rPr>
      <w:lang w:val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358" w:hanging="1358"/>
    </w:pPr>
    <w:rPr>
      <w:lang w:val="de-DE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F0992"/>
    <w:pPr>
      <w:tabs>
        <w:tab w:val="right" w:leader="dot" w:pos="9866"/>
      </w:tabs>
      <w:ind w:left="1540" w:hanging="1540"/>
    </w:pPr>
    <w:rPr>
      <w:lang w:val="de-DE"/>
    </w:rPr>
  </w:style>
  <w:style w:type="paragraph" w:styleId="Verzeichnis9">
    <w:name w:val="toc 9"/>
    <w:basedOn w:val="Verzeichnis8"/>
    <w:next w:val="Standard"/>
    <w:autoRedefine/>
    <w:uiPriority w:val="39"/>
    <w:semiHidden/>
    <w:unhideWhenUsed/>
    <w:rsid w:val="00CF0992"/>
    <w:pPr>
      <w:ind w:left="1650" w:hanging="1650"/>
    </w:pPr>
  </w:style>
  <w:style w:type="paragraph" w:styleId="Listennummer2">
    <w:name w:val="List Number 2"/>
    <w:basedOn w:val="Standard"/>
    <w:uiPriority w:val="39"/>
    <w:rsid w:val="00B313AA"/>
    <w:pPr>
      <w:numPr>
        <w:ilvl w:val="1"/>
        <w:numId w:val="11"/>
      </w:numPr>
      <w:spacing w:after="100"/>
    </w:pPr>
    <w:rPr>
      <w:lang w:val="de-DE"/>
    </w:rPr>
  </w:style>
  <w:style w:type="paragraph" w:styleId="Listennummer3">
    <w:name w:val="List Number 3"/>
    <w:basedOn w:val="Standard"/>
    <w:uiPriority w:val="39"/>
    <w:semiHidden/>
    <w:unhideWhenUsed/>
    <w:rsid w:val="00B313AA"/>
    <w:pPr>
      <w:numPr>
        <w:ilvl w:val="2"/>
        <w:numId w:val="11"/>
      </w:numPr>
      <w:spacing w:after="100"/>
    </w:pPr>
    <w:rPr>
      <w:lang w:val="de-DE"/>
    </w:rPr>
  </w:style>
  <w:style w:type="paragraph" w:styleId="Listennummer4">
    <w:name w:val="List Number 4"/>
    <w:basedOn w:val="Standard"/>
    <w:uiPriority w:val="39"/>
    <w:semiHidden/>
    <w:unhideWhenUsed/>
    <w:rsid w:val="00B313AA"/>
    <w:pPr>
      <w:numPr>
        <w:ilvl w:val="3"/>
        <w:numId w:val="11"/>
      </w:numPr>
      <w:spacing w:after="100"/>
    </w:pPr>
    <w:rPr>
      <w:lang w:val="de-DE"/>
    </w:rPr>
  </w:style>
  <w:style w:type="paragraph" w:styleId="Listennummer5">
    <w:name w:val="List Number 5"/>
    <w:basedOn w:val="Standard"/>
    <w:uiPriority w:val="39"/>
    <w:semiHidden/>
    <w:unhideWhenUsed/>
    <w:rsid w:val="00B313AA"/>
    <w:pPr>
      <w:numPr>
        <w:ilvl w:val="4"/>
        <w:numId w:val="11"/>
      </w:numPr>
      <w:spacing w:after="100"/>
    </w:pPr>
    <w:rPr>
      <w:lang w:val="de-DE"/>
    </w:rPr>
  </w:style>
  <w:style w:type="table" w:customStyle="1" w:styleId="MunichReTable">
    <w:name w:val="Munich Re Table"/>
    <w:basedOn w:val="NormaleTabelle"/>
    <w:uiPriority w:val="99"/>
    <w:qFormat/>
    <w:rsid w:val="00F63A0F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74" w:type="dxa"/>
        <w:left w:w="142" w:type="dxa"/>
        <w:bottom w:w="74" w:type="dxa"/>
        <w:right w:w="142" w:type="dxa"/>
      </w:tblCellMar>
    </w:tblPr>
    <w:tcPr>
      <w:vAlign w:val="center"/>
    </w:tcPr>
    <w:tblStylePr w:type="firstRow">
      <w:rPr>
        <w:b/>
      </w:rPr>
      <w:tblPr/>
      <w:tcPr>
        <w:vAlign w:val="center"/>
      </w:tcPr>
    </w:tblStylePr>
  </w:style>
  <w:style w:type="character" w:customStyle="1" w:styleId="Red">
    <w:name w:val="Red"/>
    <w:basedOn w:val="Absatz-Standardschriftart"/>
    <w:uiPriority w:val="19"/>
    <w:qFormat/>
    <w:rsid w:val="00A46505"/>
    <w:rPr>
      <w:color w:val="B72126" w:themeColor="accent3"/>
    </w:rPr>
  </w:style>
  <w:style w:type="character" w:styleId="Platzhaltertext">
    <w:name w:val="Placeholder Text"/>
    <w:basedOn w:val="Absatz-Standardschriftart"/>
    <w:uiPriority w:val="99"/>
    <w:rsid w:val="003850DF"/>
    <w:rPr>
      <w:color w:val="808080"/>
    </w:rPr>
  </w:style>
  <w:style w:type="paragraph" w:styleId="Aufzhlungszeichen">
    <w:name w:val="List Bullet"/>
    <w:basedOn w:val="Standard"/>
    <w:uiPriority w:val="39"/>
    <w:rsid w:val="00254E6F"/>
    <w:pPr>
      <w:numPr>
        <w:numId w:val="2"/>
      </w:numPr>
      <w:spacing w:after="100"/>
    </w:pPr>
    <w:rPr>
      <w:lang w:val="de-DE"/>
    </w:rPr>
  </w:style>
  <w:style w:type="paragraph" w:styleId="Aufzhlungszeichen2">
    <w:name w:val="List Bullet 2"/>
    <w:basedOn w:val="Standard"/>
    <w:uiPriority w:val="39"/>
    <w:rsid w:val="00254E6F"/>
    <w:pPr>
      <w:numPr>
        <w:ilvl w:val="1"/>
        <w:numId w:val="2"/>
      </w:numPr>
      <w:spacing w:after="100"/>
    </w:pPr>
    <w:rPr>
      <w:lang w:val="de-DE"/>
    </w:rPr>
  </w:style>
  <w:style w:type="paragraph" w:styleId="Aufzhlungszeichen3">
    <w:name w:val="List Bullet 3"/>
    <w:basedOn w:val="Standard"/>
    <w:uiPriority w:val="39"/>
    <w:semiHidden/>
    <w:unhideWhenUsed/>
    <w:rsid w:val="00254E6F"/>
    <w:pPr>
      <w:numPr>
        <w:ilvl w:val="2"/>
        <w:numId w:val="2"/>
      </w:numPr>
      <w:spacing w:after="100"/>
    </w:pPr>
    <w:rPr>
      <w:lang w:val="de-DE"/>
    </w:rPr>
  </w:style>
  <w:style w:type="paragraph" w:styleId="Aufzhlungszeichen4">
    <w:name w:val="List Bullet 4"/>
    <w:basedOn w:val="Standard"/>
    <w:uiPriority w:val="39"/>
    <w:semiHidden/>
    <w:unhideWhenUsed/>
    <w:rsid w:val="00254E6F"/>
    <w:pPr>
      <w:numPr>
        <w:ilvl w:val="3"/>
        <w:numId w:val="2"/>
      </w:numPr>
      <w:spacing w:after="100"/>
    </w:pPr>
    <w:rPr>
      <w:lang w:val="de-DE"/>
    </w:rPr>
  </w:style>
  <w:style w:type="paragraph" w:styleId="Aufzhlungszeichen5">
    <w:name w:val="List Bullet 5"/>
    <w:basedOn w:val="Standard"/>
    <w:uiPriority w:val="39"/>
    <w:semiHidden/>
    <w:unhideWhenUsed/>
    <w:rsid w:val="00254E6F"/>
    <w:pPr>
      <w:numPr>
        <w:ilvl w:val="4"/>
        <w:numId w:val="2"/>
      </w:numPr>
      <w:spacing w:after="100"/>
    </w:pPr>
    <w:rPr>
      <w:lang w:val="de-DE"/>
    </w:rPr>
  </w:style>
  <w:style w:type="paragraph" w:styleId="Liste2">
    <w:name w:val="List 2"/>
    <w:basedOn w:val="Standard"/>
    <w:uiPriority w:val="99"/>
    <w:semiHidden/>
    <w:unhideWhenUsed/>
    <w:rsid w:val="00254E6F"/>
    <w:pPr>
      <w:numPr>
        <w:ilvl w:val="1"/>
        <w:numId w:val="3"/>
      </w:numPr>
      <w:spacing w:after="100"/>
    </w:pPr>
    <w:rPr>
      <w:lang w:val="de-DE"/>
    </w:rPr>
  </w:style>
  <w:style w:type="paragraph" w:styleId="Liste3">
    <w:name w:val="List 3"/>
    <w:basedOn w:val="Standard"/>
    <w:uiPriority w:val="99"/>
    <w:semiHidden/>
    <w:unhideWhenUsed/>
    <w:rsid w:val="00254E6F"/>
    <w:pPr>
      <w:numPr>
        <w:ilvl w:val="2"/>
        <w:numId w:val="3"/>
      </w:numPr>
      <w:spacing w:after="100"/>
    </w:pPr>
    <w:rPr>
      <w:lang w:val="de-DE"/>
    </w:rPr>
  </w:style>
  <w:style w:type="paragraph" w:styleId="Liste4">
    <w:name w:val="List 4"/>
    <w:basedOn w:val="Standard"/>
    <w:uiPriority w:val="99"/>
    <w:semiHidden/>
    <w:unhideWhenUsed/>
    <w:rsid w:val="00254E6F"/>
    <w:pPr>
      <w:numPr>
        <w:ilvl w:val="3"/>
        <w:numId w:val="3"/>
      </w:numPr>
      <w:spacing w:after="100"/>
    </w:pPr>
    <w:rPr>
      <w:lang w:val="de-DE"/>
    </w:rPr>
  </w:style>
  <w:style w:type="paragraph" w:styleId="Liste5">
    <w:name w:val="List 5"/>
    <w:basedOn w:val="Standard"/>
    <w:uiPriority w:val="99"/>
    <w:semiHidden/>
    <w:unhideWhenUsed/>
    <w:rsid w:val="00254E6F"/>
    <w:pPr>
      <w:numPr>
        <w:ilvl w:val="4"/>
        <w:numId w:val="3"/>
      </w:numPr>
      <w:spacing w:after="100"/>
    </w:pPr>
    <w:rPr>
      <w:lang w:val="de-DE"/>
    </w:rPr>
  </w:style>
  <w:style w:type="paragraph" w:styleId="Listenfortsetzung">
    <w:name w:val="List Continue"/>
    <w:basedOn w:val="Standard"/>
    <w:uiPriority w:val="99"/>
    <w:semiHidden/>
    <w:unhideWhenUsed/>
    <w:rsid w:val="00254E6F"/>
    <w:pPr>
      <w:numPr>
        <w:numId w:val="5"/>
      </w:numPr>
      <w:spacing w:after="100"/>
    </w:pPr>
    <w:rPr>
      <w:lang w:val="de-DE"/>
    </w:rPr>
  </w:style>
  <w:style w:type="paragraph" w:styleId="Listenfortsetzung2">
    <w:name w:val="List Continue 2"/>
    <w:basedOn w:val="Standard"/>
    <w:uiPriority w:val="99"/>
    <w:semiHidden/>
    <w:unhideWhenUsed/>
    <w:rsid w:val="00254E6F"/>
    <w:pPr>
      <w:numPr>
        <w:ilvl w:val="1"/>
        <w:numId w:val="5"/>
      </w:numPr>
      <w:spacing w:after="100"/>
    </w:pPr>
    <w:rPr>
      <w:lang w:val="de-DE"/>
    </w:rPr>
  </w:style>
  <w:style w:type="paragraph" w:styleId="Listenfortsetzung3">
    <w:name w:val="List Continue 3"/>
    <w:basedOn w:val="Standard"/>
    <w:uiPriority w:val="99"/>
    <w:semiHidden/>
    <w:unhideWhenUsed/>
    <w:rsid w:val="00254E6F"/>
    <w:pPr>
      <w:numPr>
        <w:ilvl w:val="2"/>
        <w:numId w:val="5"/>
      </w:numPr>
      <w:spacing w:after="100"/>
    </w:pPr>
    <w:rPr>
      <w:lang w:val="de-DE"/>
    </w:rPr>
  </w:style>
  <w:style w:type="paragraph" w:styleId="Listenfortsetzung4">
    <w:name w:val="List Continue 4"/>
    <w:basedOn w:val="Standard"/>
    <w:uiPriority w:val="99"/>
    <w:semiHidden/>
    <w:unhideWhenUsed/>
    <w:rsid w:val="00254E6F"/>
    <w:pPr>
      <w:numPr>
        <w:ilvl w:val="3"/>
        <w:numId w:val="5"/>
      </w:numPr>
      <w:spacing w:after="100"/>
    </w:pPr>
    <w:rPr>
      <w:lang w:val="de-DE"/>
    </w:rPr>
  </w:style>
  <w:style w:type="paragraph" w:styleId="Listenfortsetzung5">
    <w:name w:val="List Continue 5"/>
    <w:basedOn w:val="Standard"/>
    <w:uiPriority w:val="99"/>
    <w:semiHidden/>
    <w:unhideWhenUsed/>
    <w:rsid w:val="00254E6F"/>
    <w:pPr>
      <w:numPr>
        <w:ilvl w:val="4"/>
        <w:numId w:val="5"/>
      </w:numPr>
      <w:spacing w:after="10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339570\AppData\Roaming\Microsoft\Templates\%23%20Munich%20Re%20DE\MR%20Simple%20Vorlage_Din%20A4_MR_DE.dotx" TargetMode="External"/></Relationships>
</file>

<file path=word/theme/theme1.xml><?xml version="1.0" encoding="utf-8"?>
<a:theme xmlns:a="http://schemas.openxmlformats.org/drawingml/2006/main" name="Default Theme">
  <a:themeElements>
    <a:clrScheme name="Munich Re">
      <a:dk1>
        <a:sysClr val="windowText" lastClr="000000"/>
      </a:dk1>
      <a:lt1>
        <a:sysClr val="window" lastClr="FFFFFF"/>
      </a:lt1>
      <a:dk2>
        <a:srgbClr val="4D4E53"/>
      </a:dk2>
      <a:lt2>
        <a:srgbClr val="F7941D"/>
      </a:lt2>
      <a:accent1>
        <a:srgbClr val="34909C"/>
      </a:accent1>
      <a:accent2>
        <a:srgbClr val="8DC63F"/>
      </a:accent2>
      <a:accent3>
        <a:srgbClr val="B72126"/>
      </a:accent3>
      <a:accent4>
        <a:srgbClr val="B2C1CA"/>
      </a:accent4>
      <a:accent5>
        <a:srgbClr val="00589A"/>
      </a:accent5>
      <a:accent6>
        <a:srgbClr val="714A9C"/>
      </a:accent6>
      <a:hlink>
        <a:srgbClr val="0A509E"/>
      </a:hlink>
      <a:folHlink>
        <a:srgbClr val="7993A3"/>
      </a:folHlink>
    </a:clrScheme>
    <a:fontScheme name="Munich Re">
      <a:majorFont>
        <a:latin typeface="Arial"/>
        <a:ea typeface="Arial Unicode MS"/>
        <a:cs typeface="Arial"/>
      </a:majorFont>
      <a:minorFont>
        <a:latin typeface="Arial"/>
        <a:ea typeface="Arial Unicode MS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wrap="square" rtlCol="0">
        <a:spAutoFit/>
      </a:bodyPr>
      <a:lstStyle>
        <a:defPPr>
          <a:defRPr sz="16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 Simple Vorlage_Din A4_MR_DE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>Titel (Formatvorlage „Titel“)</vt:lpstr>
      <vt:lpstr>Überschrift (Formatvorlage „Überschrift 1“)</vt:lpstr>
      <vt:lpstr>Überschrift (Formatvorlage „Überschrift 1“)</vt:lpstr>
      <vt:lpstr>    Überschrift  (Formatvorlage „Überschrift 2“)</vt:lpstr>
      <vt:lpstr>        Überschrift (Formatvorlage „Überschrift 3“)</vt:lpstr>
    </vt:vector>
  </TitlesOfParts>
  <Company>Munich Re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Munich Re - MR - Munich-MR - DE-DE - Din A4</dc:subject>
  <dc:creator>Ziegler Frank - Munich-MR</dc:creator>
  <cp:keywords>Munich-MR;</cp:keywords>
  <cp:lastModifiedBy>Ziegler Frank - Munich-MR</cp:lastModifiedBy>
  <cp:revision>1</cp:revision>
  <dcterms:created xsi:type="dcterms:W3CDTF">2019-02-05T09:05:00Z</dcterms:created>
  <dcterms:modified xsi:type="dcterms:W3CDTF">2019-02-05T09:05:00Z</dcterms:modified>
  <cp:category>Din A4</cp:category>
  <cp:contentStatus>MR</cp:contentStatus>
  <dc:language>DE-DE</dc:language>
</cp:coreProperties>
</file>